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32" w:rsidRPr="00DB6F32" w:rsidRDefault="00DB6F32" w:rsidP="00AB6448">
      <w:pPr>
        <w:spacing w:before="100" w:beforeAutospacing="1" w:after="100" w:afterAutospacing="1" w:line="240" w:lineRule="auto"/>
        <w:jc w:val="center"/>
        <w:rPr>
          <w:rFonts w:ascii="Times New Roman" w:eastAsia="Times New Roman" w:hAnsi="Times New Roman" w:cs="Times New Roman"/>
          <w:b/>
          <w:bCs/>
          <w:i/>
          <w:color w:val="4F81BD" w:themeColor="accent1"/>
          <w:sz w:val="28"/>
          <w:szCs w:val="24"/>
          <w:u w:val="single"/>
          <w:lang w:eastAsia="ru-RU"/>
        </w:rPr>
      </w:pPr>
      <w:r w:rsidRPr="00DB6F32">
        <w:rPr>
          <w:rFonts w:ascii="Times New Roman" w:eastAsia="Times New Roman" w:hAnsi="Times New Roman" w:cs="Times New Roman"/>
          <w:b/>
          <w:bCs/>
          <w:i/>
          <w:color w:val="4F81BD" w:themeColor="accent1"/>
          <w:sz w:val="28"/>
          <w:szCs w:val="24"/>
          <w:u w:val="single"/>
          <w:lang w:eastAsia="ru-RU"/>
        </w:rPr>
        <w:t xml:space="preserve"> РЕКОМЕНДАЦИИ УЧИТЕЛЮ ПО АДАПТАЦИИ </w:t>
      </w:r>
    </w:p>
    <w:p w:rsidR="00AB6448" w:rsidRPr="00DB6F32" w:rsidRDefault="00DB6F32" w:rsidP="00AB6448">
      <w:pPr>
        <w:spacing w:before="100" w:beforeAutospacing="1" w:after="100" w:afterAutospacing="1" w:line="240" w:lineRule="auto"/>
        <w:jc w:val="center"/>
        <w:rPr>
          <w:rFonts w:ascii="Times New Roman" w:eastAsia="Times New Roman" w:hAnsi="Times New Roman" w:cs="Times New Roman"/>
          <w:b/>
          <w:i/>
          <w:color w:val="4F81BD" w:themeColor="accent1"/>
          <w:sz w:val="28"/>
          <w:szCs w:val="24"/>
          <w:u w:val="single"/>
          <w:lang w:eastAsia="ru-RU"/>
        </w:rPr>
      </w:pPr>
      <w:r w:rsidRPr="00DB6F32">
        <w:rPr>
          <w:rFonts w:ascii="Times New Roman" w:eastAsia="Times New Roman" w:hAnsi="Times New Roman" w:cs="Times New Roman"/>
          <w:b/>
          <w:bCs/>
          <w:i/>
          <w:color w:val="4F81BD" w:themeColor="accent1"/>
          <w:sz w:val="28"/>
          <w:szCs w:val="24"/>
          <w:u w:val="single"/>
          <w:lang w:eastAsia="ru-RU"/>
        </w:rPr>
        <w:t>ПЕРВОКЛАССНИКОВ К ШКОЛЕ</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грамотной образовательной средой, адекватной психологическим и физиологическим  возможностям первоклассников.</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Особого внимания со стороны учителя требуют первые дни пребывания ребёнка в школе. Необходимо помнить, что такие качества детей, как невнимательность, неусидчивость, быстрая отвлекаемость, неумение управлять своим поведением, связаны  особенностями их психики, поэтому важно не делать детям резких замечаний, не одёргивать их, стараться фиксировать внимание на положительных проявлениях ученика.</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xml:space="preserve">     Стиль общения учителя с первоклассниками должен учитывать особенности поведения ребёнка, связанные с его умением общаться </w:t>
      </w:r>
      <w:proofErr w:type="gramStart"/>
      <w:r w:rsidRPr="00DB6F32">
        <w:rPr>
          <w:rFonts w:ascii="Times New Roman" w:eastAsia="Times New Roman" w:hAnsi="Times New Roman" w:cs="Times New Roman"/>
          <w:sz w:val="28"/>
          <w:szCs w:val="28"/>
          <w:lang w:eastAsia="ru-RU"/>
        </w:rPr>
        <w:t>со</w:t>
      </w:r>
      <w:proofErr w:type="gramEnd"/>
      <w:r w:rsidRPr="00DB6F32">
        <w:rPr>
          <w:rFonts w:ascii="Times New Roman" w:eastAsia="Times New Roman" w:hAnsi="Times New Roman" w:cs="Times New Roman"/>
          <w:sz w:val="28"/>
          <w:szCs w:val="28"/>
          <w:lang w:eastAsia="ru-RU"/>
        </w:rPr>
        <w:t xml:space="preserve"> взрослыми и сверстниками. Среди первоклассников достаточно высок процент детей, испытывающих разного рода трудности общения в коллективе. Сюда относятся как </w:t>
      </w:r>
      <w:proofErr w:type="spellStart"/>
      <w:r w:rsidRPr="00DB6F32">
        <w:rPr>
          <w:rFonts w:ascii="Times New Roman" w:eastAsia="Times New Roman" w:hAnsi="Times New Roman" w:cs="Times New Roman"/>
          <w:sz w:val="28"/>
          <w:szCs w:val="28"/>
          <w:lang w:eastAsia="ru-RU"/>
        </w:rPr>
        <w:t>гиперобщительные</w:t>
      </w:r>
      <w:proofErr w:type="spellEnd"/>
      <w:r w:rsidRPr="00DB6F32">
        <w:rPr>
          <w:rFonts w:ascii="Times New Roman" w:eastAsia="Times New Roman" w:hAnsi="Times New Roman" w:cs="Times New Roman"/>
          <w:sz w:val="28"/>
          <w:szCs w:val="28"/>
          <w:lang w:eastAsia="ru-RU"/>
        </w:rPr>
        <w:t xml:space="preserve"> дети, мешающие учителю вести урок, так и боящиеся классно-урочной обстановки, стесняющиеся отвечать и производящие впечатление ничего не </w:t>
      </w:r>
      <w:proofErr w:type="gramStart"/>
      <w:r w:rsidRPr="00DB6F32">
        <w:rPr>
          <w:rFonts w:ascii="Times New Roman" w:eastAsia="Times New Roman" w:hAnsi="Times New Roman" w:cs="Times New Roman"/>
          <w:sz w:val="28"/>
          <w:szCs w:val="28"/>
          <w:lang w:eastAsia="ru-RU"/>
        </w:rPr>
        <w:t>знающих</w:t>
      </w:r>
      <w:proofErr w:type="gramEnd"/>
      <w:r w:rsidRPr="00DB6F32">
        <w:rPr>
          <w:rFonts w:ascii="Times New Roman" w:eastAsia="Times New Roman" w:hAnsi="Times New Roman" w:cs="Times New Roman"/>
          <w:sz w:val="28"/>
          <w:szCs w:val="28"/>
          <w:lang w:eastAsia="ru-RU"/>
        </w:rPr>
        <w:t xml:space="preserve"> или не слушающих учителя. И те и другие требуют различных форм доброжелательной и терпеливой работы учителя.</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Тон учителя должен быть доверительным и мягким. Недопустим авторитарный стиль общения учителя с первоклассниками. Нельзя пренебрегать и различными способами невербального общения – обнять ребёнка, взять за руку и т.д. Это не только успокаивает ребёнка, но и вселяет в него уверенность, что взрослый хорошо к нему относится.  Необходимо особо обратить внимание на это положение, так как для первоклассников  важно доброе, позитивное отношение к нему учителя, которое не должно зависеть от реальных успехов ребёнка.</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Для развития самостоятельности и активности детей  важно положительно оценивать каждый удавшийся шаг ребёнка, попытку (даже неудачную) самостоятельно найти ответ на вопрос. Очень полезно давать детям творческие учебные задания. Пусть при этом дети спорят, рассуждают, ошибаются, вместе с учителем находят правильное решение.</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xml:space="preserve">         Очень важно и актуально включать игру в учебный процесс, а не запрещать  и не исключать её из жизни первоклассника. Ролевые игры и игры с правилами, также </w:t>
      </w:r>
      <w:r w:rsidRPr="00DB6F32">
        <w:rPr>
          <w:rFonts w:ascii="Times New Roman" w:eastAsia="Times New Roman" w:hAnsi="Times New Roman" w:cs="Times New Roman"/>
          <w:sz w:val="28"/>
          <w:szCs w:val="28"/>
          <w:lang w:eastAsia="ru-RU"/>
        </w:rPr>
        <w:lastRenderedPageBreak/>
        <w:t>как и учебная деятельность, дают результаты, развивают самооценку, самоконтроль и самостоятельность. Игры с правилами должны присутствовать на каждом уроке. Дидактические игры всегда имеют учебную задачу, которую нужно решать. В процессе этих игр ребёнок усваивает систему эталонов – этических, сенсорных, практических. Ролевые игры важны для формирования произвольного поведения, воображения, творчества ученика, так необходимого ему для обучения.</w:t>
      </w:r>
    </w:p>
    <w:p w:rsidR="00AB6448" w:rsidRPr="00DB6F32" w:rsidRDefault="00AB6448" w:rsidP="00AB64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sz w:val="28"/>
          <w:szCs w:val="28"/>
          <w:lang w:eastAsia="ru-RU"/>
        </w:rPr>
        <w:t xml:space="preserve">       Помните, что шестилетка - маленький человек в зоне перехода, весь устремленный в будущее, который имеет право на счастье и уважение своего сложного внутреннего мира со стороны взрослых. Ребенок - равное нам существо, что он не готовится к жизни, а живет полнокровной жизнью, возможно, гораздо более насыщенной и интересной, чем </w:t>
      </w:r>
      <w:proofErr w:type="gramStart"/>
      <w:r w:rsidRPr="00DB6F32">
        <w:rPr>
          <w:rFonts w:ascii="Times New Roman" w:eastAsia="Times New Roman" w:hAnsi="Times New Roman" w:cs="Times New Roman"/>
          <w:sz w:val="28"/>
          <w:szCs w:val="28"/>
          <w:lang w:eastAsia="ru-RU"/>
        </w:rPr>
        <w:t>наша</w:t>
      </w:r>
      <w:proofErr w:type="gramEnd"/>
      <w:r w:rsidRPr="00DB6F32">
        <w:rPr>
          <w:rFonts w:ascii="Times New Roman" w:eastAsia="Times New Roman" w:hAnsi="Times New Roman" w:cs="Times New Roman"/>
          <w:sz w:val="28"/>
          <w:szCs w:val="28"/>
          <w:lang w:eastAsia="ru-RU"/>
        </w:rPr>
        <w:t>.</w:t>
      </w:r>
    </w:p>
    <w:p w:rsidR="00AB6448" w:rsidRPr="00DB6F32" w:rsidRDefault="00AB6448" w:rsidP="00971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6F32">
        <w:rPr>
          <w:rFonts w:ascii="Times New Roman" w:eastAsia="Times New Roman" w:hAnsi="Times New Roman" w:cs="Times New Roman"/>
          <w:b/>
          <w:sz w:val="28"/>
          <w:szCs w:val="28"/>
          <w:lang w:eastAsia="ru-RU"/>
        </w:rPr>
        <w:t>           </w:t>
      </w:r>
    </w:p>
    <w:p w:rsidR="009715BA" w:rsidRDefault="00AB6448"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9715BA">
        <w:rPr>
          <w:rFonts w:ascii="Times New Roman" w:eastAsia="Times New Roman" w:hAnsi="Times New Roman" w:cs="Times New Roman"/>
          <w:sz w:val="24"/>
          <w:szCs w:val="24"/>
          <w:lang w:eastAsia="ru-RU"/>
        </w:rPr>
        <w:t> </w:t>
      </w:r>
      <w:r w:rsidR="009715BA">
        <w:rPr>
          <w:rFonts w:ascii="Times New Roman" w:eastAsia="Times New Roman" w:hAnsi="Times New Roman" w:cs="Times New Roman"/>
          <w:i/>
          <w:iCs/>
          <w:sz w:val="24"/>
          <w:szCs w:val="24"/>
          <w:lang w:eastAsia="ru-RU"/>
        </w:rPr>
        <w:t>                         </w:t>
      </w:r>
    </w:p>
    <w:p w:rsidR="00DB6F32" w:rsidRPr="00F3652B" w:rsidRDefault="00DB6F32" w:rsidP="00DB6F32">
      <w:pPr>
        <w:spacing w:after="0" w:line="240" w:lineRule="auto"/>
        <w:ind w:left="360"/>
        <w:jc w:val="right"/>
        <w:rPr>
          <w:rFonts w:ascii="Times New Roman" w:eastAsia="Times New Roman" w:hAnsi="Times New Roman" w:cs="Times New Roman"/>
          <w:bCs/>
          <w:i/>
          <w:sz w:val="28"/>
          <w:szCs w:val="28"/>
          <w:lang w:eastAsia="ru-RU"/>
        </w:rPr>
      </w:pPr>
      <w:r w:rsidRPr="00F3652B">
        <w:rPr>
          <w:rFonts w:ascii="Times New Roman" w:eastAsia="Times New Roman" w:hAnsi="Times New Roman" w:cs="Times New Roman"/>
          <w:bCs/>
          <w:i/>
          <w:sz w:val="28"/>
          <w:szCs w:val="28"/>
          <w:lang w:eastAsia="ru-RU"/>
        </w:rPr>
        <w:t xml:space="preserve">педагог - психолог: С.Н. </w:t>
      </w:r>
      <w:proofErr w:type="spellStart"/>
      <w:r w:rsidRPr="00F3652B">
        <w:rPr>
          <w:rFonts w:ascii="Times New Roman" w:eastAsia="Times New Roman" w:hAnsi="Times New Roman" w:cs="Times New Roman"/>
          <w:bCs/>
          <w:i/>
          <w:sz w:val="28"/>
          <w:szCs w:val="28"/>
          <w:lang w:eastAsia="ru-RU"/>
        </w:rPr>
        <w:t>Збирун</w:t>
      </w:r>
      <w:proofErr w:type="spellEnd"/>
      <w:r w:rsidRPr="00F3652B">
        <w:rPr>
          <w:rFonts w:ascii="Times New Roman" w:eastAsia="Times New Roman" w:hAnsi="Times New Roman" w:cs="Times New Roman"/>
          <w:bCs/>
          <w:i/>
          <w:sz w:val="28"/>
          <w:szCs w:val="28"/>
          <w:lang w:eastAsia="ru-RU"/>
        </w:rPr>
        <w:t xml:space="preserve"> </w:t>
      </w:r>
    </w:p>
    <w:p w:rsidR="00DB6F32" w:rsidRPr="00F3652B" w:rsidRDefault="00DB6F32" w:rsidP="00DB6F32">
      <w:pPr>
        <w:spacing w:after="0" w:line="240" w:lineRule="auto"/>
        <w:rPr>
          <w:rFonts w:ascii="Times New Roman" w:eastAsia="Times New Roman" w:hAnsi="Times New Roman" w:cs="Times New Roman"/>
          <w:bCs/>
          <w:i/>
          <w:sz w:val="24"/>
          <w:szCs w:val="24"/>
          <w:lang w:eastAsia="ru-RU"/>
        </w:rPr>
      </w:pPr>
    </w:p>
    <w:p w:rsidR="009715BA" w:rsidRDefault="009715BA"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DB6F32" w:rsidRPr="009715BA" w:rsidRDefault="00DB6F32" w:rsidP="009715BA">
      <w:pPr>
        <w:spacing w:before="100" w:beforeAutospacing="1" w:after="100" w:afterAutospacing="1" w:line="240" w:lineRule="auto"/>
        <w:jc w:val="both"/>
        <w:rPr>
          <w:rFonts w:ascii="Times New Roman" w:eastAsia="Times New Roman" w:hAnsi="Times New Roman" w:cs="Times New Roman"/>
          <w:i/>
          <w:iCs/>
          <w:sz w:val="24"/>
          <w:szCs w:val="24"/>
          <w:lang w:eastAsia="ru-RU"/>
        </w:rPr>
      </w:pPr>
    </w:p>
    <w:sectPr w:rsidR="00DB6F32" w:rsidRPr="009715BA" w:rsidSect="00A867F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2E0"/>
    <w:multiLevelType w:val="multilevel"/>
    <w:tmpl w:val="841C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06BE1"/>
    <w:multiLevelType w:val="multilevel"/>
    <w:tmpl w:val="D9FC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219E1"/>
    <w:multiLevelType w:val="multilevel"/>
    <w:tmpl w:val="172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3624E"/>
    <w:multiLevelType w:val="multilevel"/>
    <w:tmpl w:val="0684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F0561C"/>
    <w:multiLevelType w:val="multilevel"/>
    <w:tmpl w:val="838C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81308"/>
    <w:multiLevelType w:val="multilevel"/>
    <w:tmpl w:val="83D8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F71EF1"/>
    <w:multiLevelType w:val="multilevel"/>
    <w:tmpl w:val="9544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F0ECE"/>
    <w:multiLevelType w:val="multilevel"/>
    <w:tmpl w:val="615E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A2062"/>
    <w:multiLevelType w:val="multilevel"/>
    <w:tmpl w:val="0AD0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44791"/>
    <w:multiLevelType w:val="multilevel"/>
    <w:tmpl w:val="960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1"/>
  </w:num>
  <w:num w:numId="5">
    <w:abstractNumId w:val="2"/>
  </w:num>
  <w:num w:numId="6">
    <w:abstractNumId w:val="4"/>
  </w:num>
  <w:num w:numId="7">
    <w:abstractNumId w:val="6"/>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B69"/>
    <w:rsid w:val="00092EE4"/>
    <w:rsid w:val="00097A02"/>
    <w:rsid w:val="001E54FF"/>
    <w:rsid w:val="00285CA7"/>
    <w:rsid w:val="0035356F"/>
    <w:rsid w:val="00382E9A"/>
    <w:rsid w:val="0040261E"/>
    <w:rsid w:val="00426092"/>
    <w:rsid w:val="00454EC4"/>
    <w:rsid w:val="004C0603"/>
    <w:rsid w:val="00692693"/>
    <w:rsid w:val="009715BA"/>
    <w:rsid w:val="00972B8D"/>
    <w:rsid w:val="009B4E84"/>
    <w:rsid w:val="00A23B69"/>
    <w:rsid w:val="00A867F2"/>
    <w:rsid w:val="00AB6448"/>
    <w:rsid w:val="00B30E5B"/>
    <w:rsid w:val="00BB254F"/>
    <w:rsid w:val="00C141EA"/>
    <w:rsid w:val="00DB6F32"/>
    <w:rsid w:val="00EF57EA"/>
    <w:rsid w:val="00F27503"/>
    <w:rsid w:val="00F36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8D"/>
  </w:style>
  <w:style w:type="paragraph" w:styleId="2">
    <w:name w:val="heading 2"/>
    <w:basedOn w:val="a"/>
    <w:link w:val="20"/>
    <w:uiPriority w:val="9"/>
    <w:qFormat/>
    <w:rsid w:val="00AB64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64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23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3B69"/>
  </w:style>
  <w:style w:type="character" w:customStyle="1" w:styleId="20">
    <w:name w:val="Заголовок 2 Знак"/>
    <w:basedOn w:val="a0"/>
    <w:link w:val="2"/>
    <w:uiPriority w:val="9"/>
    <w:rsid w:val="00AB64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64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B6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448"/>
    <w:rPr>
      <w:b/>
      <w:bCs/>
    </w:rPr>
  </w:style>
  <w:style w:type="character" w:styleId="a5">
    <w:name w:val="Hyperlink"/>
    <w:basedOn w:val="a0"/>
    <w:uiPriority w:val="99"/>
    <w:semiHidden/>
    <w:unhideWhenUsed/>
    <w:rsid w:val="00AB6448"/>
    <w:rPr>
      <w:color w:val="0000FF"/>
      <w:u w:val="single"/>
    </w:rPr>
  </w:style>
  <w:style w:type="character" w:styleId="a6">
    <w:name w:val="Emphasis"/>
    <w:basedOn w:val="a0"/>
    <w:uiPriority w:val="20"/>
    <w:qFormat/>
    <w:rsid w:val="00AB6448"/>
    <w:rPr>
      <w:i/>
      <w:iCs/>
    </w:rPr>
  </w:style>
  <w:style w:type="paragraph" w:customStyle="1" w:styleId="text">
    <w:name w:val="text"/>
    <w:basedOn w:val="a"/>
    <w:rsid w:val="00AB6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B64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B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92E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2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617815">
      <w:bodyDiv w:val="1"/>
      <w:marLeft w:val="0"/>
      <w:marRight w:val="0"/>
      <w:marTop w:val="0"/>
      <w:marBottom w:val="0"/>
      <w:divBdr>
        <w:top w:val="none" w:sz="0" w:space="0" w:color="auto"/>
        <w:left w:val="none" w:sz="0" w:space="0" w:color="auto"/>
        <w:bottom w:val="none" w:sz="0" w:space="0" w:color="auto"/>
        <w:right w:val="none" w:sz="0" w:space="0" w:color="auto"/>
      </w:divBdr>
    </w:div>
    <w:div w:id="1387992478">
      <w:bodyDiv w:val="1"/>
      <w:marLeft w:val="0"/>
      <w:marRight w:val="0"/>
      <w:marTop w:val="0"/>
      <w:marBottom w:val="0"/>
      <w:divBdr>
        <w:top w:val="none" w:sz="0" w:space="0" w:color="auto"/>
        <w:left w:val="none" w:sz="0" w:space="0" w:color="auto"/>
        <w:bottom w:val="none" w:sz="0" w:space="0" w:color="auto"/>
        <w:right w:val="none" w:sz="0" w:space="0" w:color="auto"/>
      </w:divBdr>
      <w:divsChild>
        <w:div w:id="1727335400">
          <w:marLeft w:val="0"/>
          <w:marRight w:val="0"/>
          <w:marTop w:val="0"/>
          <w:marBottom w:val="0"/>
          <w:divBdr>
            <w:top w:val="none" w:sz="0" w:space="0" w:color="auto"/>
            <w:left w:val="none" w:sz="0" w:space="0" w:color="auto"/>
            <w:bottom w:val="none" w:sz="0" w:space="0" w:color="auto"/>
            <w:right w:val="none" w:sz="0" w:space="0" w:color="auto"/>
          </w:divBdr>
          <w:divsChild>
            <w:div w:id="18473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cp:revision>
  <cp:lastPrinted>2015-11-21T08:32:00Z</cp:lastPrinted>
  <dcterms:created xsi:type="dcterms:W3CDTF">2015-11-18T13:41:00Z</dcterms:created>
  <dcterms:modified xsi:type="dcterms:W3CDTF">2020-11-29T22:02:00Z</dcterms:modified>
</cp:coreProperties>
</file>