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образования и науки Хабаровского края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‌‌ 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Управление образования администрации города Хабаровска‌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Школа МЧС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4"/>
        <w:gridCol w:w="3115"/>
        <w:gridCol w:w="3115"/>
      </w:tblGrid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РАССМОТРЕНО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 заседании МО учителей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Кубота В.С.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Педагогическим советом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Ющенко И.Ю.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УТВЕРЖДЕНО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Приказом МАОУ "Школа МЧС"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Директор Ющенко И.Ю.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‌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РАБОЧАЯ ПРОГРАММА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(ID 1648875)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обучающихся 6 класса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 Хабаровск‌ 2023‌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Пояснительная записка к рабочей программе</w:t>
        <w:br/>
        <w:t xml:space="preserve">по курсу ОБЖ 6 класс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Цели и 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решаемые при реализации рабочей программы:</w:t>
      </w:r>
    </w:p>
    <w:p>
      <w:pPr>
        <w:numPr>
          <w:ilvl w:val="0"/>
          <w:numId w:val="25"/>
        </w:numPr>
        <w:tabs>
          <w:tab w:val="left" w:pos="943" w:leader="none"/>
        </w:tabs>
        <w:spacing w:before="0" w:after="0" w:line="274"/>
        <w:ind w:right="1382" w:left="943" w:hanging="360"/>
        <w:jc w:val="both"/>
        <w:rPr>
          <w:rFonts w:ascii="Times New Roman" w:hAnsi="Times New Roman" w:cs="Times New Roman" w:eastAsia="Times New Roman"/>
          <w:color w:val="auto"/>
          <w:spacing w:val="-2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Познакомить учащихся с опасностями, которые могут произойти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человеком в природных условиях.</w:t>
      </w:r>
    </w:p>
    <w:p>
      <w:pPr>
        <w:numPr>
          <w:ilvl w:val="0"/>
          <w:numId w:val="25"/>
        </w:numPr>
        <w:tabs>
          <w:tab w:val="left" w:pos="943" w:leader="none"/>
        </w:tabs>
        <w:spacing w:before="0" w:after="0" w:line="274"/>
        <w:ind w:right="0" w:left="583" w:firstLine="0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Учить безопасному поведению в лесу, городе, правильным действиям в ЧС.</w:t>
      </w:r>
    </w:p>
    <w:p>
      <w:pPr>
        <w:numPr>
          <w:ilvl w:val="0"/>
          <w:numId w:val="25"/>
        </w:numPr>
        <w:tabs>
          <w:tab w:val="left" w:pos="943" w:leader="none"/>
        </w:tabs>
        <w:spacing w:before="0" w:after="0" w:line="274"/>
        <w:ind w:right="922" w:left="943" w:hanging="360"/>
        <w:jc w:val="both"/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Воспитывать у учащихся ответственность за свои поступки, действия,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развивать наблюдательность.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Нормативные правовые документы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на основании которых разработана рабочая программа: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государственный образовательный стандарт основного общего образования (утвержден МОиН РФ приказом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1897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17 декабря 2010 года;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Образовательная программа основного общего образования  (учебный план) ГБОУ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Невского района СПб на 2018-2019 учебный год;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Комплексная программа по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Основам  безопасности жизнедеятельности  для  5-11  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основная школа, средняя (полная школа): под общей редакцией Смирнова А.Т., Хренникова Б.О., М.: Просвещение, 2011 г</w:t>
      </w:r>
    </w:p>
    <w:p>
      <w:pPr>
        <w:tabs>
          <w:tab w:val="left" w:pos="154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Используемый УМК: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Учебно-методическое обеспечение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468" w:type="dxa"/>
      </w:tblPr>
      <w:tblGrid>
        <w:gridCol w:w="2617"/>
        <w:gridCol w:w="6946"/>
      </w:tblGrid>
      <w:tr>
        <w:trPr>
          <w:trHeight w:val="730" w:hRule="auto"/>
          <w:jc w:val="left"/>
        </w:trPr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Литература для      учителя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ЭОР</w:t>
            </w:r>
          </w:p>
        </w:tc>
      </w:tr>
      <w:tr>
        <w:trPr>
          <w:trHeight w:val="5407" w:hRule="auto"/>
          <w:jc w:val="left"/>
        </w:trPr>
        <w:tc>
          <w:tcPr>
            <w:tcW w:w="2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ОБЖ: 6-й класс: А.Т.Смирнов,</w:t>
              <w:br/>
              <w:t xml:space="preserve">Б.О.Хренников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Просвещение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2012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Смирнов А.Т.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безопасности жизнедеятельности: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поурочные разработки/А.Т Смирнов, Б.О.Хренников, под ред. А.Т.Смирнова.-М: Просвещение, 2010.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ОБЖ, 5-8 кл. Школьный курс в тестах, играх, кроссвордах, заданиях с картинками /авт-сост. Г.П.Попова. Волгоград: Учитель,2005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 тесты:5 класс к учебнику И.К.Топорова  ОБЖ 7-8 класс /С.С.Соловьев М.: Изд-во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2006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Смирнов А.Т.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безопасности жизнедеятельности: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поурочные разработки/А.Т Смирнов, Б.О.Хренников, под ред. А.Т.Смирнова.-М: Просвещение, 2010.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ОБЖ, 5-8 кл. Школьный курс в тестах, играх, кроссвордах, заданиях с картинками /авт-сост. Г.П.Попова. Волгоград: Учитель,2005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Ссылки на образовательные ресурсы Интернета по основам безопасности жизнедеятельности: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http://www.school.edu.ru/catalog.asp?cat_ob_no=108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"http://www.school.edu.ru/catalog.asp?cat_ob_no=108&amp;pg=1"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"http://www.school.edu.ru/catalog.asp?cat_ob_no=108&amp;pg=1"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pg=1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Каталог ресурсов по ОБЖ Российского общеобразовательного портала;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http://www.znakcomplect.ru/top/out.php?id=65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Инструкции, учебные фильмы, иллюстрированные инструктажи, видеоинструктажи, тематические стенды и плакаты по охране труда, безопасности дорожного движения, технике безопасности, безопасности жизнедеятельности;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garant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prime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/20070719/6232673.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"http://www.garant.ru/prime/20070719/6232673.htm"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htm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рекомендации по организации образовательного процесса в общеобразовательных учреждениях по курсу ОБЖ;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school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collection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catalog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res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"http://www.school-collection.edu.ru/catalog/res/"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 электронных наглядных пособий по ОБЖ для 5-11 классов;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russmag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pgroup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php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id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"http://www.russmag.ru/pgroup.php?id=2"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=2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Материалы журнала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безопасности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tabs>
          <w:tab w:val="left" w:pos="15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Информация о количестве учебных часов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на которое рассчитана рабочая программа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рассчитана на 1 час в неделю (согласно БУП 2018 года). При 34 учебных неделях общее количество часов на изучение ОБЖ в 6 классе составит 34 часа.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четверть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часов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четверть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часов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четверть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часов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четверть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Используемые технологии: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4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 критического мышления</w:t>
      </w:r>
    </w:p>
    <w:p>
      <w:pPr>
        <w:numPr>
          <w:ilvl w:val="0"/>
          <w:numId w:val="4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 развивающего обучения</w:t>
      </w:r>
    </w:p>
    <w:p>
      <w:pPr>
        <w:numPr>
          <w:ilvl w:val="0"/>
          <w:numId w:val="4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Проектная и исследовательская деятельность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Информация о внесенных изменениях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рабочую программу внесены изменения в связи с внедрением учебного модуля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Дорожная безопасность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курсу основ безопасности жизнедеятельности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учащихся 6 классов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Планируемые результаты освоения учебного предмета: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 обучения: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понимания ценности здорового и безопасного образа жизни;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готовности и способности вести диалог с другими людьми и достигать в нём взаимопонимания;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 обучения: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убеждения в необходимости безопасного и здорового образа жизни;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личной и общественной значимости современной культуры безопасности жизнедеятельности;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необходимости подготовки граждан к военной службе;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антиэкстремистской и антитеррористической личностной позиции;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необходимости сохранения природы и окружающей среды для полноценной жизни человека;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и умение применять правила безопасного поведения в условиях опасных и чрезвычайных ситуаций;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оказать первую помощь пострадавшим;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Метапредметными  результатами обучения 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  является (УУД).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Регулятивные УУД: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Познавательные УУД: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Коммуникативные УУД: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компетентности в области использования информационно-коммуникационных технологий;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Формы, периодичность и порядок текущего контроля успеваемости и промежуточной аттестации учащихся: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контроля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вводный, 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текущий, 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тематический, 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итоговый,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контроля:</w:t>
      </w:r>
    </w:p>
    <w:p>
      <w:pPr>
        <w:numPr>
          <w:ilvl w:val="0"/>
          <w:numId w:val="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проверочная работа;</w:t>
      </w:r>
    </w:p>
    <w:p>
      <w:pPr>
        <w:numPr>
          <w:ilvl w:val="0"/>
          <w:numId w:val="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тест;</w:t>
      </w:r>
    </w:p>
    <w:p>
      <w:pPr>
        <w:numPr>
          <w:ilvl w:val="0"/>
          <w:numId w:val="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фронтальный опрос;</w:t>
      </w:r>
    </w:p>
    <w:p>
      <w:pPr>
        <w:numPr>
          <w:ilvl w:val="0"/>
          <w:numId w:val="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Преобладающей формой текущего контроля выступает письменный (самостоятельные, проверочные работы, тесты) и устный опрос (собеседование).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формой итогового контроля является тестирование, зачеты.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промежуточной аттестации обучающихся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Промежуточная аттестация в ОУ подразделяется на:</w:t>
      </w:r>
    </w:p>
    <w:p>
      <w:pPr>
        <w:numPr>
          <w:ilvl w:val="0"/>
          <w:numId w:val="61"/>
        </w:num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годовую аттестацию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оценку качества усвоения учащимися всего объёма содержания учебного предмета за учебный год;</w:t>
      </w:r>
    </w:p>
    <w:p>
      <w:pPr>
        <w:numPr>
          <w:ilvl w:val="0"/>
          <w:numId w:val="61"/>
        </w:num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четверть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качества усвоения учащимися содержания какой-либо части (частей) темы (тем) конкретного учебного предмета по итогам учебного полугодия на основании текущей аттестации;</w:t>
      </w:r>
    </w:p>
    <w:p>
      <w:pPr>
        <w:numPr>
          <w:ilvl w:val="0"/>
          <w:numId w:val="61"/>
        </w:num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текущую аттестацию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оценка качества усвоения содержания компонентов какой - либо части (темы) конкретного учебного предмета в процессе его изучения учащимися по результатам проверки (проверок).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Формами контроля  качества усвоения содержания учебных программ учащихся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Формы письменной проверки: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письменная проверка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письменный ответ учащегося на один или систему вопросов (заданий). К письменным ответам относятся домашние, проверочные, практические, контрольные, творческие работы; письменные ответы на вопросы теста (тестовый контроль).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Формы устной проверки: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устная проверка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устный ответ учащегося на один или систему вопросов в форме рассказа, беседы, собеседования и другое.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Комбинированная проверка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предполагает сочетание письменных и устных форм проверок.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проведении контроля качества освоения содержания учебных программ учащихся могут использоваться информационно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коммуникационные технологии.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промежуточной аттестации учащихся в ОУ применяется следующие формы оценивания: пятибалльная система оценивания в виде отметки (в баллах),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незачёт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ОУ.</w:t>
      </w:r>
    </w:p>
    <w:p>
      <w:pPr>
        <w:tabs>
          <w:tab w:val="left" w:pos="16773736" w:leader="none"/>
          <w:tab w:val="left" w:pos="1677433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Содержание, формы и порядок проведения  промежуточной аттестации</w:t>
      </w:r>
    </w:p>
    <w:p>
      <w:pPr>
        <w:spacing w:before="0" w:after="0" w:line="2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Промежуточная аттестация учащихся ОУ проводится с целью определения качества освоения учащимися содержания учебных программ (полнота, прочность, осознанность, системность) по завершении четверти. Отметка учащегося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Содержание, формы и порядок проведения годовой промежуточной аттестации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Промежуточная аттестация учащихся за год может проводиться письменно, устно, в других формах. Формами проведения годовой письменной аттестации являются: контрольная работа, тест и др. К  устным  формам  годовой  аттестации  относятся:   защита реферата, проектно-исследовательская работа,  зачет, собеседование и другие.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Контрольно-измерительные материалы для проведения всех форм годовой  аттестации учащихся разрабатываются учителем в соответствии с государственным стандартом общего образования</w:t>
      </w:r>
    </w:p>
    <w:tbl>
      <w:tblPr>
        <w:tblInd w:w="108" w:type="dxa"/>
      </w:tblPr>
      <w:tblGrid>
        <w:gridCol w:w="2552"/>
        <w:gridCol w:w="1559"/>
        <w:gridCol w:w="1418"/>
        <w:gridCol w:w="1417"/>
        <w:gridCol w:w="1418"/>
        <w:gridCol w:w="1417"/>
      </w:tblGrid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контроль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год)</w:t>
            </w:r>
          </w:p>
        </w:tc>
      </w:tr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Тестовая работа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Тестовая работа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Тестовая работа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 рабочей программы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8"/>
        <w:gridCol w:w="1701"/>
        <w:gridCol w:w="850"/>
        <w:gridCol w:w="3827"/>
        <w:gridCol w:w="3544"/>
      </w:tblGrid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темы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изучаемые вопросы темы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 к уровню усвоения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М-1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Основы безопасности личности, общества и государства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Р-1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Основы комплексной безопасности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Подготовка к активному отдыху на природе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Природа и человек. Общение с живой природой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естественная потребность человека для развития своих духовных и физических качеств. Активный отдых на природе и необходимость подготовки к нему.</w:t>
            </w:r>
          </w:p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Ориентирование на местности. Способы определения сторон горизонта. Определение своего местонахождения и направления движения на местности.</w:t>
            </w:r>
          </w:p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Подготовка к выходу на природу. Порядок движения по маршруту. Определение места для бивака и организация бивачных работ. Разведение костра, заготовка топлива, приготовление пищи на костре.</w:t>
            </w:r>
          </w:p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Определение необходимого снаряжения для похода.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Природа и человек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 способы ориентирования на местности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 способы ориентирования на местности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  к выходу на природу.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Привалы и ночлеги, малые привалы, организация обеденного привала, ночлеги и дневки в полевых условиях, свертывания туристского лагеря.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Личное снаряжение,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групповое снаряжение, НАЗ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Уметь: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Умение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работать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учебником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выделять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главное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определять стороны горизонта разными способами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Порядок движения по маршруту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Организовывать привалы, ночлеги, дневки, свертывать лагерь, соблюдение безопасности в походе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 необходимое снаряжение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похода.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Активный отдых на природе и безопасность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25"/>
              <w:jc w:val="both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Общие правила безопасности при активном отдыхе на природе.</w:t>
            </w:r>
          </w:p>
          <w:p>
            <w:pPr>
              <w:spacing w:before="0" w:after="0" w:line="240"/>
              <w:ind w:right="0" w:left="0" w:firstLine="4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Обеспечение безопасности в пеших и горных походах. Порядок движения походной группы. Выбор линии движения в пешем путешествии. Режим и распорядок дня похода. Преодоление лесных зарослей и завалов, движение по склонам, преодоление водных препятствий.</w:t>
            </w:r>
          </w:p>
          <w:p>
            <w:pPr>
              <w:spacing w:before="0" w:after="0" w:line="240"/>
              <w:ind w:right="0" w:left="0" w:firstLine="4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Подготовка и проведение лыжных походов, одежда и обувь туриста-лыжника, подбор и подготовка лыж. Организация движения, организация ночлегов. Меры безопасности в лыжном походе.</w:t>
            </w:r>
          </w:p>
          <w:p>
            <w:pPr>
              <w:spacing w:before="0" w:after="0" w:line="240"/>
              <w:ind w:right="0" w:left="0" w:firstLine="4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Водные походы. Подготовка к водному путешествию. Возможные аварийные ситуации в водном походе. Обеспечение безопасности на воде.</w:t>
            </w:r>
          </w:p>
          <w:p>
            <w:pPr>
              <w:spacing w:before="0" w:after="0" w:line="240"/>
              <w:ind w:right="0" w:left="0" w:firstLine="4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Велосипедные походы. Особенности организации велосипедных походов. Обеспечение безопасности туристов в велосипедном походе.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Общие правила безопасности при активном отдыхе на природе.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Порядок движения походной группы. Выбор линии движения в пешем путешествии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Снаряжение туриста лыжника.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Возможные аварийные ситуации в водном походе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Уметь: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Соблюдать правила безопасного отдыха на природе.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Умение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работать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учебником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выделять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главное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необходимое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оборудование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каждого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вида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походов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Дальний (внутренний) и выездной  туризм. Меры безопасности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Факторы, оказывающие влияние на безопасность человека в дальнем и международном туризме. Акклиматизация человека в различных климатических условиях. Акклиматизация к холодному климату. Акклиматизация в условиях жаркого климата.</w:t>
            </w:r>
          </w:p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Акклиматизация в горной местности.</w:t>
            </w:r>
          </w:p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Обеспечение личной безопасности при следовании к местам отдыха наземными видами транспорта (автомобилем, железнодорожным транспортом).</w:t>
            </w:r>
          </w:p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Обеспечение личной безопасности при следовании к местам отдыха водным или воздушным видами транспорта.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Факторы, мешающие успешно справиться  с экстремальной ситуацией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Основные правила поведения при смене климатогеографических условий, факторы, влияющие на здоровье человека при смене климатогеографических. условий, акклиматизация.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Акклиматизация, основные правила поведения в условиях горной местности. Горная болезнь, кислородное голодание.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Авария транспортного средства в безлюдном месте.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Способы подачи сигналов бедствия.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личной безопасности при следовании к местам отдыха воздушным транспортом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Уметь: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Умение работать с учебником , выделять главное.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умение приспосабливать свой режим работы и отдыха к местным условиям, воспитывать. чувство умеренности и важности сохранения своего здоровья.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успешной акклиматизации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алгоритм действий при аварии на водном транспорте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Алгоритм действий при аварии на воздушном транспорте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Обеспечение безопасности при автономном пребывании человека в природной среде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Автономное пребывание человека в природе. Добровольная и вынужденная автономии.</w:t>
            </w:r>
          </w:p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Обеспечение жизнедеятельности человека в природной среде при автономном существовании. Сооружение временного укрытия из подручных средств. Добывание огня, обеспечение водой и пищей. Подача сигналов бедствия.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автономия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Добровольная автономия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Вынужденная автономия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Способы подачи сигналов бедствия. Действия, которые необходимы, если кто-то заблудился в лесу. Действия отставшего от группы туристическом походе.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Уметь: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Умение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работать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учебником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выделять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главное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подавать сигнал бедствия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Сооружать временные укрытия  из подручных средств, добывать огонь, воду и пищу.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Опасные ситуации в природных условиях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Опасные погодные условия и способы защиты от них.</w:t>
            </w:r>
          </w:p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Обеспечение безопасности при встрече с дикими животными в природных условиях. Укусы насекомых и защита от них. Клещевой энцефалит и его профилактика.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Опасные погодные явления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перехода группы в экстремальных условиях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от укусов насекомых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Клещевой энцефалит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Уметь: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Преодолевать опасные ситуации в пути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Безопасное поведение при встрече с дикими животными. Уметь читать следы животных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Умение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работать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учебником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выделять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главное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Основы медицинских знаний и оказания первой медицинской помощи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Вопросы личной гигиены и оказания первой медицинской помощи в природных условиях. Походная аптечка. Лекарственные растения.</w:t>
            </w:r>
          </w:p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Оказание первой медицинской помощи при ссадинах и потертостях. Первая медицинская помощь при ушибах, вывихах, растяжениях связок.</w:t>
            </w:r>
          </w:p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Оказание первой медицинской помощи при тепловом и солнечном ударах и отморожении. Первая медицинская помощь при ожогах.</w:t>
            </w:r>
          </w:p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Оказание первой медицинской помощи при укусе ядовитой змеи. Первая медицинская помощь при укусах насекомых.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Походная аптечка, лекарственные растения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Ушиб, вывих, растяжение. Классификация травм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Солнечный удар, степени ожога. обморожения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ПП при укусах змей  и насекомых.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Уметь: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Оказывать первую помощь в экстремальной ситуации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Оказывать ПП при  травмах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Оказывать ПП при тепловом и солнечном  ударах, отморожении и ожоге.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Оказывать ПП при укусе  змеи.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Здоровье человека и факторы на него влияющие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</w:t>
            </w:r>
          </w:p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Влияние наркотиков и психоактивных веществ на здоровье человека.</w:t>
            </w:r>
          </w:p>
          <w:p>
            <w:pPr>
              <w:spacing w:before="0" w:after="0" w:line="240"/>
              <w:ind w:right="0" w:left="0" w:firstLine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Профилактика употребления наркотиков и психоактивных веществ. Стадии развития наркомании. Правила четырех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Нет!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наркотикам.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ЗОЖ, утомление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Компьютер и его влияние на здоровье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Влияние неблагоприятной окружающей среды на здоровье человека.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Наркотики и психоактивные вещества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Стадии развитии наркомании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Уметь: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Умение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работать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учебником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выделять</w:t>
            </w: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главное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пользования компьютером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  примеры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Отвечать на вопросы, выделять главное, составлять опорный конспект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четырех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наркотикам</w:t>
            </w:r>
          </w:p>
        </w:tc>
      </w:tr>
    </w:tbl>
    <w:p>
      <w:pPr>
        <w:spacing w:before="101" w:after="0" w:line="240"/>
        <w:ind w:right="1920" w:left="3072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1" w:after="0" w:line="240"/>
        <w:ind w:right="1920" w:left="3072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Тематический план 6 класс</w:t>
      </w:r>
    </w:p>
    <w:p>
      <w:pPr>
        <w:spacing w:before="0" w:after="9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40" w:type="dxa"/>
      </w:tblPr>
      <w:tblGrid>
        <w:gridCol w:w="1162"/>
        <w:gridCol w:w="6493"/>
        <w:gridCol w:w="1843"/>
      </w:tblGrid>
      <w:tr>
        <w:trPr>
          <w:trHeight w:val="816" w:hRule="auto"/>
          <w:jc w:val="left"/>
        </w:trPr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модуля,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FFFFFF" w:val="clear"/>
              </w:rPr>
              <w:t xml:space="preserve">раздела,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темы</w:t>
            </w:r>
          </w:p>
        </w:tc>
        <w:tc>
          <w:tcPr>
            <w:tcW w:w="6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3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Наименование модуля, раздела, темы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7"/>
                <w:position w:val="0"/>
                <w:sz w:val="24"/>
                <w:shd w:fill="FFFFFF" w:val="clear"/>
              </w:rPr>
              <w:t xml:space="preserve">Количество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часов</w:t>
            </w:r>
          </w:p>
        </w:tc>
      </w:tr>
      <w:tr>
        <w:trPr>
          <w:trHeight w:val="528" w:hRule="auto"/>
          <w:jc w:val="left"/>
        </w:trPr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33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М-1</w:t>
            </w:r>
          </w:p>
        </w:tc>
        <w:tc>
          <w:tcPr>
            <w:tcW w:w="6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Основы безопасности личности, общества и государства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25</w:t>
            </w:r>
          </w:p>
        </w:tc>
      </w:tr>
      <w:tr>
        <w:trPr>
          <w:trHeight w:val="389" w:hRule="auto"/>
          <w:jc w:val="left"/>
        </w:trPr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36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Р-1</w:t>
            </w:r>
          </w:p>
        </w:tc>
        <w:tc>
          <w:tcPr>
            <w:tcW w:w="6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Основы комплексной безопасности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25</w:t>
            </w:r>
          </w:p>
        </w:tc>
      </w:tr>
      <w:tr>
        <w:trPr>
          <w:trHeight w:val="379" w:hRule="auto"/>
          <w:jc w:val="left"/>
        </w:trPr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Тема 1</w:t>
            </w:r>
          </w:p>
        </w:tc>
        <w:tc>
          <w:tcPr>
            <w:tcW w:w="6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Подготовка к активному отдыху на природе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</w:tr>
      <w:tr>
        <w:trPr>
          <w:trHeight w:val="379" w:hRule="auto"/>
          <w:jc w:val="left"/>
        </w:trPr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Тема 2</w:t>
            </w:r>
          </w:p>
        </w:tc>
        <w:tc>
          <w:tcPr>
            <w:tcW w:w="6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Активный отдых на природе и безопасность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</w:tr>
      <w:tr>
        <w:trPr>
          <w:trHeight w:val="523" w:hRule="auto"/>
          <w:jc w:val="left"/>
        </w:trPr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Тема 3</w:t>
            </w:r>
          </w:p>
        </w:tc>
        <w:tc>
          <w:tcPr>
            <w:tcW w:w="6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Дальний (внутренний) и выездной туризм. Меры безопасности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</w:tr>
      <w:tr>
        <w:trPr>
          <w:trHeight w:val="528" w:hRule="auto"/>
          <w:jc w:val="left"/>
        </w:trPr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Тема 4</w:t>
            </w:r>
          </w:p>
        </w:tc>
        <w:tc>
          <w:tcPr>
            <w:tcW w:w="6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Обеспечение безопасности при автономном существовании человека в природной среде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</w:tr>
      <w:tr>
        <w:trPr>
          <w:trHeight w:val="379" w:hRule="auto"/>
          <w:jc w:val="left"/>
        </w:trPr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Тема 5</w:t>
            </w:r>
          </w:p>
        </w:tc>
        <w:tc>
          <w:tcPr>
            <w:tcW w:w="6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Опасные ситуации в природных условиях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</w:tr>
      <w:tr>
        <w:trPr>
          <w:trHeight w:val="384" w:hRule="auto"/>
          <w:jc w:val="left"/>
        </w:trPr>
        <w:tc>
          <w:tcPr>
            <w:tcW w:w="949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25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Итоговое задание</w:t>
            </w:r>
          </w:p>
        </w:tc>
      </w:tr>
      <w:tr>
        <w:trPr>
          <w:trHeight w:val="528" w:hRule="auto"/>
          <w:jc w:val="left"/>
        </w:trPr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31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МП</w:t>
            </w:r>
          </w:p>
        </w:tc>
        <w:tc>
          <w:tcPr>
            <w:tcW w:w="6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Основы медицинских знаний и здорового образа жизни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523" w:hRule="auto"/>
          <w:jc w:val="left"/>
        </w:trPr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3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Р-/У</w:t>
            </w:r>
          </w:p>
        </w:tc>
        <w:tc>
          <w:tcPr>
            <w:tcW w:w="6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Основы медицинских знаний и  оказание первой медицинской помощи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</w:tr>
      <w:tr>
        <w:trPr>
          <w:trHeight w:val="523" w:hRule="auto"/>
          <w:jc w:val="left"/>
        </w:trPr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Тема 6</w:t>
            </w:r>
          </w:p>
        </w:tc>
        <w:tc>
          <w:tcPr>
            <w:tcW w:w="6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1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Первая медицинская помощь при неотложных состояниях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</w:tr>
      <w:tr>
        <w:trPr>
          <w:trHeight w:val="384" w:hRule="auto"/>
          <w:jc w:val="left"/>
        </w:trPr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31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Р-Ш</w:t>
            </w:r>
          </w:p>
        </w:tc>
        <w:tc>
          <w:tcPr>
            <w:tcW w:w="6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Основы здорового образа жизни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</w:tr>
      <w:tr>
        <w:trPr>
          <w:trHeight w:val="523" w:hRule="auto"/>
          <w:jc w:val="left"/>
        </w:trPr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Тема 7</w:t>
            </w:r>
          </w:p>
        </w:tc>
        <w:tc>
          <w:tcPr>
            <w:tcW w:w="6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Здоровье человека и факторы, на него влияющие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</w:tr>
      <w:tr>
        <w:trPr>
          <w:trHeight w:val="384" w:hRule="auto"/>
          <w:jc w:val="left"/>
        </w:trPr>
        <w:tc>
          <w:tcPr>
            <w:tcW w:w="949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26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Итоговое задание</w:t>
            </w:r>
          </w:p>
        </w:tc>
      </w:tr>
      <w:tr>
        <w:trPr>
          <w:trHeight w:val="389" w:hRule="auto"/>
          <w:jc w:val="left"/>
        </w:trPr>
        <w:tc>
          <w:tcPr>
            <w:tcW w:w="765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401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Всего часов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34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90" w:leader="none"/>
          <w:tab w:val="left" w:pos="64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90" w:leader="none"/>
          <w:tab w:val="left" w:pos="64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90" w:leader="none"/>
          <w:tab w:val="left" w:pos="64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КАЛЕНДАРНО-ТЕМАТИЧЕСКОЕ ПЛАНИРОВАНИЕ</w:t>
      </w:r>
    </w:p>
    <w:tbl>
      <w:tblPr/>
      <w:tblGrid>
        <w:gridCol w:w="709"/>
        <w:gridCol w:w="2716"/>
        <w:gridCol w:w="851"/>
        <w:gridCol w:w="3827"/>
        <w:gridCol w:w="4295"/>
        <w:gridCol w:w="1658"/>
      </w:tblGrid>
      <w:tr>
        <w:trPr>
          <w:trHeight w:val="502" w:hRule="auto"/>
          <w:jc w:val="left"/>
        </w:trPr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</w:t>
            </w:r>
          </w:p>
        </w:tc>
        <w:tc>
          <w:tcPr>
            <w:tcW w:w="27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  <w:tc>
          <w:tcPr>
            <w:tcW w:w="812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обучения</w:t>
            </w:r>
          </w:p>
        </w:tc>
        <w:tc>
          <w:tcPr>
            <w:tcW w:w="16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Контроль, диагностика</w:t>
            </w:r>
          </w:p>
        </w:tc>
      </w:tr>
      <w:tr>
        <w:trPr>
          <w:trHeight w:val="283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2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0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Предметные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УУД</w:t>
            </w:r>
          </w:p>
        </w:tc>
        <w:tc>
          <w:tcPr>
            <w:tcW w:w="16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551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4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безопасности личности, общества и государства. Основы комплексной безопасности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"/>
                <w:position w:val="0"/>
                <w:sz w:val="24"/>
                <w:shd w:fill="auto" w:val="clear"/>
              </w:rPr>
              <w:t xml:space="preserve"> (25ч.)</w:t>
            </w:r>
          </w:p>
        </w:tc>
      </w:tr>
      <w:tr>
        <w:trPr>
          <w:trHeight w:val="113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Подготовка к активному отдыху на природе(6час)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Природа и человек.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42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Личностные: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усвоение правил индивидуального и коллективного безопасного поведения на природе;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и делать выводы.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Регулятивные: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   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Коммуникативные: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умений взаимодействовать с окружающими, выполнять различные социальные роли.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617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Ориентирование на местности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своего местонахождения и направления движения на местности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способы ориентирования по местным признакам и небесным светилам.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Групповая работа.</w:t>
            </w:r>
          </w:p>
        </w:tc>
      </w:tr>
      <w:tr>
        <w:trPr>
          <w:trHeight w:val="1137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своего местонахождения и направления движения на местности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60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выходу на природу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приемов выживания в условиях автономии по сооружению временного укрытия (бивака), разведению костра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831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необходимого снаряжения для похода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1126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места для бивака и организация бивачных работ. Тестирование.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Разведение костра, заготовка топлива, приготовление пищи на костре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837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Активный отдых на природе и безопасность (5час)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Определение необходимого снаряжения для похода. Тестирование.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социальных норм, правил поведения, ролей и форм социальной жизни в группах и сообществах.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Овладение общими правилами безопасности при активном отдыхе на природе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проведение пеших походов на равнинной и горной местности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Опасность на дороге. Как ее избежать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Учиться подбирать соответствующую обувь, одежду и другую экипировку для подготовки к походу.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111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проведения лыжных походов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Учиться подбирать соответствующую обувь, одежду и другую экипировку для подготовки к походу.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85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Водные походы и обеспечение безопасности на воде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Дисциплина на дороге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к дорожной безопасности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Учиться оценивать состояние водоема в различное время года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Индивидуальный опрос.</w:t>
            </w:r>
          </w:p>
        </w:tc>
      </w:tr>
      <w:tr>
        <w:trPr>
          <w:trHeight w:val="1133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Велосипедные походы и безопасность туристов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Дисциплина на дороге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к дорожной безопасности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Учиться подбирать соответствующую обувь, одежду и другую экипировку для подготовки к походу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3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Дальний (внутренний) и выездной туризм. Меры безопасности(6час)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Овладение умением анализировать причины возникновения опасных ситуаций в дальнем и международном туризме.</w:t>
            </w:r>
          </w:p>
        </w:tc>
        <w:tc>
          <w:tcPr>
            <w:tcW w:w="42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Личностные: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приёмов действий в опасных и ЧС природного, техногенного и социального характера, в том числе оказание первой помощи пострадавшим;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создавать,  применять и преобразовывать знаки и символы, модели и схемы для решения учебных и познавательных задач. 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самостоятельно определять цели своего обучения, ставить 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задач.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Коммуникативные: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174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Акклиматизация человека в различных климатических условиях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Овладение умением анализировать причины возникновения опасных ситуаций в дальнем и международном туризме.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98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Акклиматизация в горной местности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67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личной безопасности при следовании наземными видами транспорта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Дисциплина на дороге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к дорожной безопасности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умения классифицировать мнимые и реальные опасности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личной безопасности на водном транспорте.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Работа водителя и поведение пешехода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умения классифицировать мнимые и реальные опасности.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33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Обеспечение личной безопасности на воздушном транспорте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умения классифицировать мнимые и реальные опасности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57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Обеспечение безопасности при автономном существовании человека в природной среде(4час)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Автономное существование человека в природе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приемов выживания в условиях автономии по сооружению временного укрытия, добыче и обеззараживанию воды, добыче пищи и приготовлению еды светилам</w:t>
            </w:r>
          </w:p>
        </w:tc>
        <w:tc>
          <w:tcPr>
            <w:tcW w:w="42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ответственного отношение к своему здоровью и чувства ответственности за здоровье окружающих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Регулятивные: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Коммуникативные: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приёмов действий в опасных и ЧС природного, техногенного и социального характера, в том числе оказание первой помощи пострадавшим;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создавать,  применять и преобразовывать знаки и символы, модели и схемы для решения учебных и познавательных задач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251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Добровольная автономия человека в природной среде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приемов выживания в условиях автономии по сооружению временного укрытия, добыче и обеззараживанию воды, добыче пищи и приготовлению еды светилам.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251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Вынужденная автономия человека в природной среде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способы ориентирования по местным признакам и небесным светилам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274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Учиться ориентироваться с помощью компаса и карты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33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Опасные ситуации в природных условиях (4час)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Опасные погодные явления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приемов действий при угрозе возникновения опасных погодных явлений</w:t>
            </w:r>
          </w:p>
        </w:tc>
        <w:tc>
          <w:tcPr>
            <w:tcW w:w="42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понимания ценности собственной жизни.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Регулятивные: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Познавательные: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и делать выводы.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Коммуникативные: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организовывать 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учебное сотрудничество и совместную деятельность с учителем и сверстниками; работать индивидуально в группе;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формулировать, аргументировать и отстаивать своё мнение.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109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безопасности при встрече с дикими животными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потенциально опасных диких животных, насекомых и змей, обитающих в Центральном регионе России.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Учиться использовать препараты и средства походной аптечки для оказания первой помощи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проекта</w:t>
            </w:r>
          </w:p>
        </w:tc>
      </w:tr>
      <w:tr>
        <w:trPr>
          <w:trHeight w:val="48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Укусы насекомых и защита от них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Клещевой энцефалит и его профилактика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37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334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медицинских знаний и здорового образа жизни. Основы медицинских знаний и оказания первой медицинской помощи (9час)</w:t>
            </w:r>
          </w:p>
        </w:tc>
      </w:tr>
      <w:tr>
        <w:trPr>
          <w:trHeight w:val="45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медицинская помощь при неотложных состояниях(4час)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Личная гигиена и оказание первой медицинской помощи в природных условиях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Учиться использовать препараты и средства походной аптечки для оказания первой помощи при механических повреждениях</w:t>
            </w:r>
          </w:p>
        </w:tc>
        <w:tc>
          <w:tcPr>
            <w:tcW w:w="42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понимания ценности собственной жизни.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Усвоение правил индивидуального и коллективного безопасного поведения в чрезвычайных ситуациях, угрожающих жизни и здоровью.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Регулятивные: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Коммуникативные: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организовывать 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учебное сотрудничество и совместную деятельность с учителем и сверстниками; работать индивидуально в группе;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формулировать, аргументировать и отстаивать своё мнение.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приёмов действий в опасных и ЧС природного, техногенного и социального характера, в том числе оказание первой помощи пострадавшим;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создавать,  применять и преобразовывать знаки и символы, модели и схемы для решения учебных и познавательных задач. 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45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первой медицинской помощи при травмах. Тестирование.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Учиться использовать препараты и средства походной аптечки для оказания первой помощи при травмах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первой медицинской помощи при тепловом и солнечном ударе, отморожении и ожоге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Учиться использовать препараты и средства походной аптечки для оказания первой помощи при ожогах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45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первой медицинской помощи при укусах змей и насекомых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Учиться использовать препараты и средства походной аптечки для оказания первой помощи при и укусов насекомых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407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4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здорового образа жизни (5час)</w:t>
            </w:r>
          </w:p>
        </w:tc>
      </w:tr>
      <w:tr>
        <w:trPr>
          <w:trHeight w:val="115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человека и факторы, на него влияющие(5час)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Здоровый образ жизни и профилактика утомлений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Учиться анализировать состояние своего здоровья</w:t>
            </w:r>
          </w:p>
        </w:tc>
        <w:tc>
          <w:tcPr>
            <w:tcW w:w="42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Личностные: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правильно организовать режим дня ,способствующий укреплению здоровья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нормальному духовному и физическому развитию человека.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и делать выводы.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Регулятивные: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основами самоконтроля, самооценки, принятия решений и осуществления осознанного выбора в учебной  и познавательной деятельности.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Коммуникативные: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организовывать </w:t>
            </w:r>
          </w:p>
          <w:p>
            <w:pPr>
              <w:tabs>
                <w:tab w:val="left" w:pos="928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учебное сотрудничество и совместную деятельность с учителем и сверстниками; работать индивидуально в группе;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формулировать, аргументировать и отстаивать своё мнение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 и его влияние на здоровье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правила безопасности при работе с компьютером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45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Влияние неблагоприятной окружающей среды на здоровье человека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убеждения в необходимости безопасного и здорового образа жизни;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Влияние социальной среды на развитие и здоровье человека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убеждения в необходимости безопасного и здорового образа жизни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беседа.</w:t>
            </w:r>
          </w:p>
        </w:tc>
      </w:tr>
      <w:tr>
        <w:trPr>
          <w:trHeight w:val="45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Влияние наркотиков и других психоактивных веществ на здоровье человека. Тестирование.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употребления наркотиков и других психоактивных веществ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Зачет по учебному модулю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Дорожная безопасность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Стадии развития наркомании. Формирование убеждения в необходимости безопасного и здорового образа жизни</w:t>
            </w:r>
          </w:p>
        </w:tc>
        <w:tc>
          <w:tcPr>
            <w:tcW w:w="4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Контр. раб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5">
    <w:abstractNumId w:val="1"/>
  </w:num>
  <w:num w:numId="29">
    <w:abstractNumId w:val="24"/>
  </w:num>
  <w:num w:numId="48">
    <w:abstractNumId w:val="18"/>
  </w:num>
  <w:num w:numId="56">
    <w:abstractNumId w:val="12"/>
  </w:num>
  <w:num w:numId="58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znakcomplect.ru/top/out.php?id=65" Id="docRId1" Type="http://schemas.openxmlformats.org/officeDocument/2006/relationships/hyperlink" /><Relationship TargetMode="External" Target="http://www.school-collection.edu.ru/catalog/res/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://www.school.edu.ru/catalog.asp?cat_ob_no=108&amp;pg=1" Id="docRId0" Type="http://schemas.openxmlformats.org/officeDocument/2006/relationships/hyperlink" /><Relationship TargetMode="External" Target="http://www.garant.ru/prime/20070719/6232673.htm" Id="docRId2" Type="http://schemas.openxmlformats.org/officeDocument/2006/relationships/hyperlink" /><Relationship TargetMode="External" Target="http://www.russmag.ru/pgroup.php?id=2" Id="docRId4" Type="http://schemas.openxmlformats.org/officeDocument/2006/relationships/hyperlink" /><Relationship Target="styles.xml" Id="docRId6" Type="http://schemas.openxmlformats.org/officeDocument/2006/relationships/styles" /></Relationships>
</file>