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66685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3144428)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666857" w:id="3"/>
    <w:p>
      <w:pPr>
        <w:sectPr>
          <w:pgSz w:w="11906" w:h="16383" w:orient="portrait"/>
        </w:sectPr>
      </w:pPr>
    </w:p>
    <w:bookmarkEnd w:id="3"/>
    <w:bookmarkEnd w:id="0"/>
    <w:bookmarkStart w:name="block-23666859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5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3666859" w:id="6"/>
    <w:p>
      <w:pPr>
        <w:sectPr>
          <w:pgSz w:w="11906" w:h="16383" w:orient="portrait"/>
        </w:sectPr>
      </w:pPr>
    </w:p>
    <w:bookmarkEnd w:id="6"/>
    <w:bookmarkEnd w:id="4"/>
    <w:bookmarkStart w:name="block-23666858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3666858" w:id="8"/>
    <w:p>
      <w:pPr>
        <w:sectPr>
          <w:pgSz w:w="11906" w:h="16383" w:orient="portrait"/>
        </w:sectPr>
      </w:pPr>
    </w:p>
    <w:bookmarkEnd w:id="8"/>
    <w:bookmarkEnd w:id="7"/>
    <w:bookmarkStart w:name="block-23666860" w:id="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2"/>
      <w:bookmarkEnd w:id="12"/>
      <w:bookmarkStart w:name="_Toc134720971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3666860" w:id="14"/>
    <w:p>
      <w:pPr>
        <w:sectPr>
          <w:pgSz w:w="11906" w:h="16383" w:orient="portrait"/>
        </w:sectPr>
      </w:pPr>
    </w:p>
    <w:bookmarkEnd w:id="14"/>
    <w:bookmarkEnd w:id="9"/>
    <w:bookmarkStart w:name="block-2366685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66856" w:id="16"/>
    <w:p>
      <w:pPr>
        <w:sectPr>
          <w:pgSz w:w="16383" w:h="11906" w:orient="landscape"/>
        </w:sectPr>
      </w:pPr>
    </w:p>
    <w:bookmarkEnd w:id="16"/>
    <w:bookmarkEnd w:id="15"/>
    <w:bookmarkStart w:name="block-2366686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66861" w:id="18"/>
    <w:p>
      <w:pPr>
        <w:sectPr>
          <w:pgSz w:w="16383" w:h="11906" w:orient="landscape"/>
        </w:sectPr>
      </w:pPr>
    </w:p>
    <w:bookmarkEnd w:id="18"/>
    <w:bookmarkEnd w:id="17"/>
    <w:bookmarkStart w:name="block-2366686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0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fd2563da-70e6-4a8e-9eef-1431331cf80c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3"/>
      <w:r>
        <w:rPr>
          <w:rFonts w:ascii="Times New Roman" w:hAnsi="Times New Roman"/>
          <w:b w:val="false"/>
          <w:i w:val="false"/>
          <w:color w:val="000000"/>
          <w:sz w:val="28"/>
        </w:rPr>
        <w:t>Примерная рабочая программа начального общего образования предмета «Технология»</w:t>
      </w:r>
      <w:bookmarkEnd w:id="23"/>
      <w:r>
        <w:rPr>
          <w:sz w:val="28"/>
        </w:rPr>
        <w:br/>
      </w:r>
      <w:bookmarkStart w:name="0ffefc5c-f9fc-44a3-a446-5fc8622ad11a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http://mon.gov.ru/workyobr/dok/obs/3837/</w:t>
      </w:r>
      <w:bookmarkEnd w:id="24"/>
      <w:r>
        <w:rPr>
          <w:sz w:val="28"/>
        </w:rPr>
        <w:br/>
      </w:r>
      <w:bookmarkStart w:name="0ffefc5c-f9fc-44a3-a446-5fc8622ad11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1)Хохлова М.В., Синица Н.В., Симоненко В.Д., Семенович Н.А., Матяш Н.В. Технология. 1-4 класс.</w:t>
      </w:r>
      <w:bookmarkEnd w:id="25"/>
      <w:r>
        <w:rPr>
          <w:sz w:val="28"/>
        </w:rPr>
        <w:br/>
      </w: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Учебник для учащихся общеобразовательных учреждений. – М., Вентана-Граф, 2019.</w:t>
      </w:r>
      <w:bookmarkEnd w:id="26"/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2)Хохлова М.В., Синица Н.В., Симоненко В.Д., Семенович Н.А., Матяш Н.В. Технология. 1-4 класс.</w:t>
      </w:r>
      <w:bookmarkEnd w:id="27"/>
      <w:r>
        <w:rPr>
          <w:sz w:val="28"/>
        </w:rPr>
        <w:br/>
      </w:r>
      <w:bookmarkStart w:name="0ffefc5c-f9fc-44a3-a446-5fc8622ad11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Рабочая тетрадь. – М., Вентана-Граф, 2023</w:t>
      </w:r>
      <w:bookmarkEnd w:id="28"/>
      <w:r>
        <w:rPr>
          <w:sz w:val="28"/>
        </w:rPr>
        <w:br/>
      </w:r>
      <w:bookmarkStart w:name="0ffefc5c-f9fc-44a3-a446-5fc8622ad11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3)Хохлова М.В., Синица Н.В., Семенович Н.А., Матяш Н.В. Технология. 1 класс. Методические</w:t>
      </w:r>
      <w:bookmarkEnd w:id="29"/>
      <w:r>
        <w:rPr>
          <w:sz w:val="28"/>
        </w:rPr>
        <w:br/>
      </w:r>
      <w:bookmarkStart w:name="0ffefc5c-f9fc-44a3-a446-5fc8622ad11a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рекомендации к проведению уроков. – М., Вентана-Грф, 2022.</w:t>
      </w:r>
      <w:bookmarkEnd w:id="30"/>
      <w:r>
        <w:rPr>
          <w:sz w:val="28"/>
        </w:rPr>
        <w:br/>
      </w:r>
      <w:bookmarkStart w:name="0ffefc5c-f9fc-44a3-a446-5fc8622ad11a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4) Иванова Т.Г., Колесник И.И., Матяш Н.В., Семенович Н.А., Синица Н.В., Хохлова М.В.</w:t>
      </w:r>
      <w:bookmarkEnd w:id="31"/>
      <w:r>
        <w:rPr>
          <w:sz w:val="28"/>
        </w:rPr>
        <w:br/>
      </w:r>
      <w:bookmarkStart w:name="0ffefc5c-f9fc-44a3-a446-5fc8622ad11a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Технология. 1-4 класс. Сельская школа. Методические рекомендации. – М., Вентана-Граф, 2022</w:t>
      </w:r>
      <w:bookmarkEnd w:id="32"/>
      <w:r>
        <w:rPr>
          <w:sz w:val="28"/>
        </w:rPr>
        <w:br/>
      </w:r>
      <w:bookmarkStart w:name="0ffefc5c-f9fc-44a3-a446-5fc8622ad11a" w:id="33"/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34"/>
      <w:r>
        <w:rPr>
          <w:rFonts w:ascii="Times New Roman" w:hAnsi="Times New Roman"/>
          <w:b w:val="false"/>
          <w:i w:val="false"/>
          <w:color w:val="000000"/>
          <w:sz w:val="28"/>
        </w:rPr>
        <w:t>. Сайт «Единое окно доступа к образовательным ресурсам»: [Электронный документ]. Ре жим</w:t>
      </w:r>
      <w:bookmarkEnd w:id="34"/>
      <w:r>
        <w:rPr>
          <w:sz w:val="28"/>
        </w:rPr>
        <w:br/>
      </w:r>
      <w:bookmarkStart w:name="111db0ec-8c24-4b78-b09f-eef62a6c6ea2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доступа: http://window.edu.ru</w:t>
      </w:r>
      <w:bookmarkEnd w:id="35"/>
      <w:r>
        <w:rPr>
          <w:sz w:val="28"/>
        </w:rPr>
        <w:br/>
      </w:r>
      <w:bookmarkStart w:name="111db0ec-8c24-4b78-b09f-eef62a6c6ea2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«Каталог единой коллекции цифровых образовательных ресурсов»: [Электронный документ].</w:t>
      </w:r>
      <w:bookmarkEnd w:id="36"/>
      <w:r>
        <w:rPr>
          <w:sz w:val="28"/>
        </w:rPr>
        <w:br/>
      </w:r>
      <w:bookmarkStart w:name="111db0ec-8c24-4b78-b09f-eef62a6c6ea2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Режим доступа: http://school-collection.edu.ru</w:t>
      </w:r>
      <w:bookmarkEnd w:id="37"/>
      <w:r>
        <w:rPr>
          <w:sz w:val="28"/>
        </w:rPr>
        <w:br/>
      </w:r>
      <w:bookmarkStart w:name="111db0ec-8c24-4b78-b09f-eef62a6c6ea2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Сайт «Каталог электронных образовательных ресурсов Федерального центра»: [Электрон ный</w:t>
      </w:r>
      <w:bookmarkEnd w:id="38"/>
      <w:r>
        <w:rPr>
          <w:sz w:val="28"/>
        </w:rPr>
        <w:br/>
      </w:r>
      <w:bookmarkStart w:name="111db0ec-8c24-4b78-b09f-eef62a6c6ea2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документ]. Режим доступа: http://fcior.edu.ru</w:t>
      </w:r>
      <w:bookmarkEnd w:id="39"/>
      <w:r>
        <w:rPr>
          <w:sz w:val="28"/>
        </w:rPr>
        <w:br/>
      </w:r>
      <w:bookmarkStart w:name="111db0ec-8c24-4b78-b09f-eef62a6c6ea2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Страна мастеров. Творчество для детей и взрослых. - http://stranamasterov.ru/ 5. Я иду на урок</w:t>
      </w:r>
      <w:bookmarkEnd w:id="40"/>
      <w:r>
        <w:rPr>
          <w:sz w:val="28"/>
        </w:rPr>
        <w:br/>
      </w:r>
      <w:bookmarkStart w:name="111db0ec-8c24-4b78-b09f-eef62a6c6ea2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начальной школы (материалы к уроку). – Режим доступа: http://nsc.1september.ru/urok/</w:t>
      </w:r>
      <w:bookmarkEnd w:id="41"/>
      <w:r>
        <w:rPr>
          <w:sz w:val="28"/>
        </w:rPr>
        <w:br/>
      </w:r>
      <w:bookmarkStart w:name="111db0ec-8c24-4b78-b09f-eef62a6c6ea2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Презентации по ИЗО и технологии - http://shkola-abv.ru/katalog_prezentaziy5.html 7. Презентации к</w:t>
      </w:r>
      <w:bookmarkEnd w:id="42"/>
      <w:r>
        <w:rPr>
          <w:sz w:val="28"/>
        </w:rPr>
        <w:br/>
      </w:r>
      <w:bookmarkStart w:name="111db0ec-8c24-4b78-b09f-eef62a6c6ea2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урокам (лепка) - http://pedsovet.su/load/242-1-0-6836</w:t>
      </w:r>
      <w:bookmarkEnd w:id="43"/>
      <w:r>
        <w:rPr>
          <w:sz w:val="28"/>
        </w:rPr>
        <w:br/>
      </w:r>
      <w:bookmarkStart w:name="111db0ec-8c24-4b78-b09f-eef62a6c6ea2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Российская электронная школа</w:t>
      </w:r>
      <w:bookmarkEnd w:id="44"/>
      <w:r>
        <w:rPr>
          <w:sz w:val="28"/>
        </w:rPr>
        <w:br/>
      </w:r>
      <w:bookmarkStart w:name="111db0ec-8c24-4b78-b09f-eef62a6c6ea2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45"/>
      <w:r>
        <w:rPr>
          <w:sz w:val="28"/>
        </w:rPr>
        <w:br/>
      </w:r>
      <w:bookmarkStart w:name="111db0ec-8c24-4b78-b09f-eef62a6c6ea2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Образовательная онлайн-платформа</w:t>
      </w:r>
      <w:bookmarkEnd w:id="46"/>
      <w:r>
        <w:rPr>
          <w:sz w:val="28"/>
        </w:rPr>
        <w:br/>
      </w:r>
      <w:bookmarkStart w:name="111db0ec-8c24-4b78-b09f-eef62a6c6ea2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https://uchi.ru/main</w:t>
      </w:r>
      <w:bookmarkEnd w:id="47"/>
      <w:r>
        <w:rPr>
          <w:sz w:val="28"/>
        </w:rPr>
        <w:br/>
      </w:r>
      <w:bookmarkStart w:name="111db0ec-8c24-4b78-b09f-eef62a6c6ea2" w:id="48"/>
      <w:bookmarkEnd w:id="4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666862" w:id="49"/>
    <w:p>
      <w:pPr>
        <w:sectPr>
          <w:pgSz w:w="11906" w:h="16383" w:orient="portrait"/>
        </w:sectPr>
      </w:pPr>
    </w:p>
    <w:bookmarkEnd w:id="49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