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CC" w:rsidRPr="00C260CD" w:rsidRDefault="00FD63CC" w:rsidP="00FD63CC">
      <w:pPr>
        <w:spacing w:line="408" w:lineRule="auto"/>
        <w:ind w:left="120"/>
        <w:jc w:val="center"/>
      </w:pPr>
      <w:r w:rsidRPr="00C260CD">
        <w:rPr>
          <w:b/>
          <w:color w:val="000000"/>
        </w:rPr>
        <w:t>МИНИСТЕРСТВО ПРОСВЕЩЕНИЯ РОССИЙСКОЙ ФЕДЕРАЦИИ</w:t>
      </w:r>
    </w:p>
    <w:p w:rsidR="00FD63CC" w:rsidRPr="00C260CD" w:rsidRDefault="00FD63CC" w:rsidP="00FD63CC">
      <w:pPr>
        <w:spacing w:line="408" w:lineRule="auto"/>
        <w:ind w:left="120"/>
        <w:jc w:val="center"/>
      </w:pPr>
      <w:bookmarkStart w:id="0" w:name="af5b5167-7099-47ec-9866-9052e784200d"/>
      <w:r w:rsidRPr="00C260CD">
        <w:rPr>
          <w:b/>
          <w:color w:val="000000"/>
        </w:rPr>
        <w:t xml:space="preserve">Министерство образования и науки Хабаровского края </w:t>
      </w:r>
      <w:bookmarkEnd w:id="0"/>
    </w:p>
    <w:p w:rsidR="00FD63CC" w:rsidRPr="00C260CD" w:rsidRDefault="00FD63CC" w:rsidP="00FD63CC">
      <w:pPr>
        <w:spacing w:line="408" w:lineRule="auto"/>
        <w:ind w:left="120"/>
        <w:jc w:val="center"/>
      </w:pPr>
      <w:bookmarkStart w:id="1" w:name="dc3cea46-96ed-491e-818a-be2785bad2e9"/>
      <w:r w:rsidRPr="00C260CD">
        <w:rPr>
          <w:b/>
          <w:color w:val="000000"/>
        </w:rPr>
        <w:t>Управление образования администрации г. Хабаровска</w:t>
      </w:r>
      <w:bookmarkEnd w:id="1"/>
    </w:p>
    <w:p w:rsidR="00FD63CC" w:rsidRPr="00C260CD" w:rsidRDefault="00FD63CC" w:rsidP="00FD63CC">
      <w:pPr>
        <w:spacing w:line="408" w:lineRule="auto"/>
        <w:ind w:left="120"/>
        <w:jc w:val="center"/>
      </w:pPr>
      <w:r w:rsidRPr="00C260CD">
        <w:rPr>
          <w:b/>
          <w:color w:val="000000"/>
        </w:rPr>
        <w:t>МАОУ «Школа МЧС»</w:t>
      </w:r>
    </w:p>
    <w:p w:rsidR="00FD63CC" w:rsidRPr="00C260CD" w:rsidRDefault="00FD63CC" w:rsidP="00FD63CC">
      <w:pPr>
        <w:ind w:left="120"/>
      </w:pPr>
    </w:p>
    <w:p w:rsidR="00FD63CC" w:rsidRPr="00C260CD" w:rsidRDefault="00FD63CC" w:rsidP="00FD63CC">
      <w:pPr>
        <w:ind w:left="120"/>
      </w:pPr>
    </w:p>
    <w:p w:rsidR="00FD63CC" w:rsidRPr="00C260CD" w:rsidRDefault="00FD63CC" w:rsidP="00FD63CC">
      <w:pPr>
        <w:ind w:left="120"/>
      </w:pPr>
    </w:p>
    <w:p w:rsidR="00FD63CC" w:rsidRPr="00C260CD" w:rsidRDefault="00FD63CC" w:rsidP="00FD63CC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D63CC" w:rsidRPr="00E2220E" w:rsidTr="0078462E">
        <w:tc>
          <w:tcPr>
            <w:tcW w:w="3114" w:type="dxa"/>
          </w:tcPr>
          <w:p w:rsidR="00FD63CC" w:rsidRPr="0040209D" w:rsidRDefault="00FD63CC" w:rsidP="0078462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8"/>
              </w:rPr>
            </w:pPr>
            <w:r w:rsidRPr="0040209D">
              <w:rPr>
                <w:rFonts w:eastAsia="Times New Roman"/>
                <w:color w:val="000000"/>
                <w:szCs w:val="28"/>
              </w:rPr>
              <w:t>РАССМОТРЕНО</w:t>
            </w:r>
          </w:p>
          <w:p w:rsidR="00FD63CC" w:rsidRPr="008944ED" w:rsidRDefault="00FD63CC" w:rsidP="0078462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8"/>
              </w:rPr>
            </w:pPr>
            <w:r w:rsidRPr="008944ED">
              <w:rPr>
                <w:rFonts w:eastAsia="Times New Roman"/>
                <w:color w:val="000000"/>
                <w:szCs w:val="28"/>
              </w:rPr>
              <w:t xml:space="preserve">Руководитель МО </w:t>
            </w:r>
            <w:proofErr w:type="gramStart"/>
            <w:r w:rsidRPr="008944ED">
              <w:rPr>
                <w:rFonts w:eastAsia="Times New Roman"/>
                <w:color w:val="000000"/>
                <w:szCs w:val="28"/>
              </w:rPr>
              <w:t>естественно-научного</w:t>
            </w:r>
            <w:proofErr w:type="gramEnd"/>
            <w:r w:rsidRPr="008944ED">
              <w:rPr>
                <w:rFonts w:eastAsia="Times New Roman"/>
                <w:color w:val="000000"/>
                <w:szCs w:val="28"/>
              </w:rPr>
              <w:t xml:space="preserve"> цикла</w:t>
            </w:r>
          </w:p>
          <w:p w:rsidR="00FD63CC" w:rsidRDefault="00FD63CC" w:rsidP="0078462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D63CC" w:rsidRPr="008944ED" w:rsidRDefault="00FD63CC" w:rsidP="0078462E">
            <w:pPr>
              <w:autoSpaceDE w:val="0"/>
              <w:autoSpaceDN w:val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eastAsia="Times New Roman"/>
                <w:color w:val="000000"/>
                <w:sz w:val="24"/>
                <w:szCs w:val="24"/>
              </w:rPr>
              <w:t>Березюк</w:t>
            </w:r>
            <w:proofErr w:type="spellEnd"/>
            <w:r w:rsidRPr="008944ED">
              <w:rPr>
                <w:rFonts w:eastAsia="Times New Roman"/>
                <w:color w:val="000000"/>
                <w:sz w:val="24"/>
                <w:szCs w:val="24"/>
              </w:rPr>
              <w:t xml:space="preserve"> Г.В.</w:t>
            </w:r>
          </w:p>
          <w:p w:rsidR="00FD63CC" w:rsidRDefault="00FD63CC" w:rsidP="0078462E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44265">
              <w:rPr>
                <w:rFonts w:eastAsia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августа</w:t>
            </w:r>
            <w:r w:rsidRPr="00C260CD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eastAsia="Times New Roman"/>
                <w:color w:val="000000"/>
                <w:sz w:val="24"/>
                <w:szCs w:val="24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г.</w:t>
            </w:r>
          </w:p>
          <w:p w:rsidR="00FD63CC" w:rsidRPr="0040209D" w:rsidRDefault="00FD63CC" w:rsidP="0078462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63CC" w:rsidRPr="0040209D" w:rsidRDefault="00FD63CC" w:rsidP="0078462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8"/>
              </w:rPr>
            </w:pPr>
            <w:r w:rsidRPr="0040209D">
              <w:rPr>
                <w:rFonts w:eastAsia="Times New Roman"/>
                <w:color w:val="000000"/>
                <w:szCs w:val="28"/>
              </w:rPr>
              <w:t>СОГЛАСОВАНО</w:t>
            </w:r>
          </w:p>
          <w:p w:rsidR="00FD63CC" w:rsidRPr="008944ED" w:rsidRDefault="00FD63CC" w:rsidP="0078462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8"/>
              </w:rPr>
            </w:pPr>
            <w:r w:rsidRPr="008944ED">
              <w:rPr>
                <w:rFonts w:eastAsia="Times New Roman"/>
                <w:color w:val="000000"/>
                <w:szCs w:val="28"/>
              </w:rPr>
              <w:t>Председатель педагогического совета</w:t>
            </w:r>
          </w:p>
          <w:p w:rsidR="00FD63CC" w:rsidRDefault="00FD63CC" w:rsidP="0078462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D63CC" w:rsidRPr="008944ED" w:rsidRDefault="00FD63CC" w:rsidP="0078462E">
            <w:pPr>
              <w:autoSpaceDE w:val="0"/>
              <w:autoSpaceDN w:val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944ED">
              <w:rPr>
                <w:rFonts w:eastAsia="Times New Roman"/>
                <w:color w:val="000000"/>
                <w:sz w:val="24"/>
                <w:szCs w:val="24"/>
              </w:rPr>
              <w:t>Ющенко И.Ю.</w:t>
            </w:r>
          </w:p>
          <w:p w:rsidR="00FD63CC" w:rsidRDefault="00FD63CC" w:rsidP="0078462E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44265">
              <w:rPr>
                <w:rFonts w:eastAsia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eastAsia="Times New Roman"/>
                <w:color w:val="000000"/>
                <w:sz w:val="24"/>
                <w:szCs w:val="24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г.</w:t>
            </w:r>
          </w:p>
          <w:p w:rsidR="00FD63CC" w:rsidRPr="0040209D" w:rsidRDefault="00FD63CC" w:rsidP="0078462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63CC" w:rsidRDefault="00FD63CC" w:rsidP="0078462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УТВЕРЖДЕНО</w:t>
            </w:r>
          </w:p>
          <w:p w:rsidR="00FD63CC" w:rsidRPr="008944ED" w:rsidRDefault="00FD63CC" w:rsidP="0078462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8"/>
              </w:rPr>
            </w:pPr>
            <w:r w:rsidRPr="008944ED">
              <w:rPr>
                <w:rFonts w:eastAsia="Times New Roman"/>
                <w:color w:val="000000"/>
                <w:szCs w:val="28"/>
              </w:rPr>
              <w:t>Директор</w:t>
            </w:r>
          </w:p>
          <w:p w:rsidR="00FD63CC" w:rsidRDefault="00FD63CC" w:rsidP="0078462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D63CC" w:rsidRPr="008944ED" w:rsidRDefault="00FD63CC" w:rsidP="0078462E">
            <w:pPr>
              <w:autoSpaceDE w:val="0"/>
              <w:autoSpaceDN w:val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944ED">
              <w:rPr>
                <w:rFonts w:eastAsia="Times New Roman"/>
                <w:color w:val="000000"/>
                <w:sz w:val="24"/>
                <w:szCs w:val="24"/>
              </w:rPr>
              <w:t>Ющенко И.Ю.</w:t>
            </w:r>
          </w:p>
          <w:p w:rsidR="00FD63CC" w:rsidRDefault="00FD63CC" w:rsidP="0078462E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44265">
              <w:rPr>
                <w:rFonts w:eastAsia="Times New Roman"/>
                <w:color w:val="000000"/>
                <w:sz w:val="24"/>
                <w:szCs w:val="24"/>
              </w:rPr>
              <w:t>Приказ № 143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eastAsia="Times New Roman"/>
                <w:color w:val="000000"/>
                <w:sz w:val="24"/>
                <w:szCs w:val="24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г.</w:t>
            </w:r>
          </w:p>
          <w:p w:rsidR="00FD63CC" w:rsidRPr="0040209D" w:rsidRDefault="00FD63CC" w:rsidP="0078462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FD63CC" w:rsidRPr="00C260CD" w:rsidRDefault="00FD63CC" w:rsidP="00FD63CC">
      <w:pPr>
        <w:ind w:left="120"/>
      </w:pPr>
    </w:p>
    <w:p w:rsidR="00FD63CC" w:rsidRPr="00C260CD" w:rsidRDefault="00FD63CC" w:rsidP="00FD63CC">
      <w:pPr>
        <w:ind w:left="120"/>
      </w:pPr>
    </w:p>
    <w:p w:rsidR="00FD63CC" w:rsidRPr="00C260CD" w:rsidRDefault="00FD63CC" w:rsidP="00FD63CC">
      <w:pPr>
        <w:ind w:left="120"/>
      </w:pPr>
    </w:p>
    <w:p w:rsidR="00FD63CC" w:rsidRPr="00C260CD" w:rsidRDefault="00FD63CC" w:rsidP="00FD63CC">
      <w:pPr>
        <w:spacing w:line="408" w:lineRule="auto"/>
        <w:ind w:left="120"/>
        <w:jc w:val="center"/>
      </w:pPr>
      <w:r w:rsidRPr="00C260CD">
        <w:rPr>
          <w:b/>
          <w:color w:val="000000"/>
        </w:rPr>
        <w:t>РАБОЧАЯ ПРОГРАММА</w:t>
      </w:r>
    </w:p>
    <w:p w:rsidR="00FD63CC" w:rsidRPr="00C260CD" w:rsidRDefault="00FD63CC" w:rsidP="00FD63CC">
      <w:pPr>
        <w:ind w:left="120"/>
        <w:jc w:val="center"/>
      </w:pPr>
    </w:p>
    <w:p w:rsidR="00FD63CC" w:rsidRPr="00C260CD" w:rsidRDefault="00FD63CC" w:rsidP="00FD63CC">
      <w:pPr>
        <w:spacing w:line="408" w:lineRule="auto"/>
        <w:ind w:left="120"/>
        <w:jc w:val="center"/>
      </w:pPr>
      <w:r w:rsidRPr="00C260CD">
        <w:rPr>
          <w:b/>
          <w:color w:val="000000"/>
        </w:rPr>
        <w:t>Курса</w:t>
      </w:r>
      <w:r>
        <w:rPr>
          <w:b/>
          <w:color w:val="000000"/>
        </w:rPr>
        <w:t xml:space="preserve"> внеурочной деятельности</w:t>
      </w:r>
      <w:r w:rsidRPr="00C260CD">
        <w:rPr>
          <w:b/>
          <w:color w:val="000000"/>
        </w:rPr>
        <w:t xml:space="preserve"> «</w:t>
      </w:r>
      <w:r>
        <w:rPr>
          <w:b/>
          <w:color w:val="000000"/>
        </w:rPr>
        <w:t xml:space="preserve">Разговоры о </w:t>
      </w:r>
      <w:proofErr w:type="gramStart"/>
      <w:r>
        <w:rPr>
          <w:b/>
          <w:color w:val="000000"/>
        </w:rPr>
        <w:t>важном</w:t>
      </w:r>
      <w:proofErr w:type="gramEnd"/>
      <w:r w:rsidRPr="00C260CD">
        <w:rPr>
          <w:b/>
          <w:color w:val="000000"/>
        </w:rPr>
        <w:t>»</w:t>
      </w:r>
    </w:p>
    <w:p w:rsidR="00FD63CC" w:rsidRPr="00C260CD" w:rsidRDefault="00FD63CC" w:rsidP="00FD63CC">
      <w:pPr>
        <w:spacing w:line="408" w:lineRule="auto"/>
        <w:ind w:left="120"/>
        <w:jc w:val="center"/>
      </w:pPr>
      <w:r w:rsidRPr="00C260CD">
        <w:rPr>
          <w:color w:val="000000"/>
        </w:rPr>
        <w:t xml:space="preserve">для </w:t>
      </w:r>
      <w:proofErr w:type="gramStart"/>
      <w:r w:rsidRPr="00C260CD">
        <w:rPr>
          <w:color w:val="000000"/>
        </w:rPr>
        <w:t>обучающихся</w:t>
      </w:r>
      <w:proofErr w:type="gramEnd"/>
      <w:r w:rsidRPr="00C260CD">
        <w:rPr>
          <w:color w:val="000000"/>
        </w:rPr>
        <w:t xml:space="preserve"> </w:t>
      </w:r>
      <w:r>
        <w:rPr>
          <w:color w:val="000000"/>
        </w:rPr>
        <w:t>10.1 класса</w:t>
      </w:r>
    </w:p>
    <w:p w:rsidR="00FD63CC" w:rsidRPr="00C260CD" w:rsidRDefault="00FD63CC" w:rsidP="00FD63CC">
      <w:pPr>
        <w:ind w:left="120"/>
        <w:jc w:val="center"/>
      </w:pPr>
    </w:p>
    <w:p w:rsidR="00FD63CC" w:rsidRPr="00C260CD" w:rsidRDefault="00FD63CC" w:rsidP="00FD63CC">
      <w:pPr>
        <w:ind w:left="120"/>
        <w:jc w:val="center"/>
      </w:pPr>
    </w:p>
    <w:p w:rsidR="00FD63CC" w:rsidRPr="00C260CD" w:rsidRDefault="00FD63CC" w:rsidP="00FD63CC">
      <w:pPr>
        <w:ind w:left="120"/>
        <w:jc w:val="center"/>
      </w:pPr>
    </w:p>
    <w:p w:rsidR="00FD63CC" w:rsidRPr="00C260CD" w:rsidRDefault="00FD63CC" w:rsidP="00FD63CC">
      <w:pPr>
        <w:ind w:left="120"/>
        <w:jc w:val="center"/>
      </w:pPr>
    </w:p>
    <w:p w:rsidR="00FD63CC" w:rsidRPr="00C260CD" w:rsidRDefault="00FD63CC" w:rsidP="00FD63CC">
      <w:pPr>
        <w:ind w:left="120"/>
        <w:jc w:val="center"/>
      </w:pPr>
    </w:p>
    <w:p w:rsidR="00FD63CC" w:rsidRPr="00C260CD" w:rsidRDefault="00FD63CC" w:rsidP="00FD63CC">
      <w:pPr>
        <w:ind w:left="120"/>
        <w:jc w:val="center"/>
      </w:pPr>
    </w:p>
    <w:p w:rsidR="00FD63CC" w:rsidRPr="00C260CD" w:rsidRDefault="00FD63CC" w:rsidP="00FD63CC">
      <w:pPr>
        <w:ind w:left="120"/>
        <w:jc w:val="center"/>
      </w:pPr>
    </w:p>
    <w:p w:rsidR="00FD63CC" w:rsidRPr="00C260CD" w:rsidRDefault="00FD63CC" w:rsidP="00FD63CC">
      <w:pPr>
        <w:ind w:left="120"/>
        <w:jc w:val="center"/>
      </w:pPr>
    </w:p>
    <w:p w:rsidR="00FD63CC" w:rsidRPr="00C260CD" w:rsidRDefault="00FD63CC" w:rsidP="00FD63CC">
      <w:pPr>
        <w:ind w:left="120"/>
        <w:jc w:val="center"/>
      </w:pPr>
    </w:p>
    <w:p w:rsidR="00FD63CC" w:rsidRPr="00C260CD" w:rsidRDefault="00FD63CC" w:rsidP="00FD63CC">
      <w:pPr>
        <w:ind w:left="120"/>
        <w:jc w:val="center"/>
      </w:pPr>
    </w:p>
    <w:p w:rsidR="00FD63CC" w:rsidRPr="00C260CD" w:rsidRDefault="00FD63CC" w:rsidP="00FD63CC">
      <w:pPr>
        <w:ind w:left="120"/>
        <w:jc w:val="center"/>
      </w:pPr>
      <w:bookmarkStart w:id="2" w:name="4cef1e44-9965-42f4-9abc-c66bc6a4ed05"/>
      <w:r w:rsidRPr="00C260CD">
        <w:rPr>
          <w:b/>
          <w:color w:val="000000"/>
        </w:rPr>
        <w:t>г. Хабаровск,</w:t>
      </w:r>
      <w:bookmarkEnd w:id="2"/>
      <w:r w:rsidRPr="00C260CD">
        <w:rPr>
          <w:b/>
          <w:color w:val="000000"/>
        </w:rPr>
        <w:t xml:space="preserve"> </w:t>
      </w:r>
      <w:bookmarkStart w:id="3" w:name="55fbcee7-c9ab-48de-99f2-3f30ab5c08f8"/>
      <w:r w:rsidRPr="00C260CD">
        <w:rPr>
          <w:b/>
          <w:color w:val="000000"/>
        </w:rPr>
        <w:t>2023</w:t>
      </w:r>
      <w:bookmarkEnd w:id="3"/>
    </w:p>
    <w:p w:rsidR="00D9537A" w:rsidRDefault="00D9537A" w:rsidP="00D9537A">
      <w:pPr>
        <w:ind w:firstLine="0"/>
        <w:jc w:val="center"/>
        <w:rPr>
          <w:rFonts w:asciiTheme="minorHAnsi" w:eastAsia="Times New Roman" w:hAnsiTheme="minorHAnsi" w:cs="Times New Roman"/>
          <w:b/>
          <w:bCs/>
          <w:color w:val="000000"/>
          <w:szCs w:val="28"/>
          <w:lang w:eastAsia="ru-RU"/>
        </w:rPr>
      </w:pPr>
    </w:p>
    <w:p w:rsidR="00D9537A" w:rsidRDefault="00E266E6" w:rsidP="00D9537A">
      <w:pPr>
        <w:ind w:firstLine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</w:pPr>
      <w:r w:rsidRPr="00E266E6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  <w:lastRenderedPageBreak/>
        <w:t>Содержание пр</w:t>
      </w:r>
      <w:r w:rsidR="00D9537A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  <w:t>ограммы внеурочной деятельности</w:t>
      </w:r>
    </w:p>
    <w:p w:rsidR="00E266E6" w:rsidRDefault="00E266E6" w:rsidP="00D9537A">
      <w:pPr>
        <w:ind w:firstLine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</w:pPr>
      <w:r w:rsidRPr="00E266E6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  <w:t xml:space="preserve">«Разговоры о </w:t>
      </w:r>
      <w:proofErr w:type="gramStart"/>
      <w:r w:rsidRPr="00E266E6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  <w:t>важном</w:t>
      </w:r>
      <w:proofErr w:type="gramEnd"/>
      <w:r w:rsidRPr="00E266E6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  <w:t>»</w:t>
      </w:r>
      <w:r w:rsidR="00D9537A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  <w:t xml:space="preserve"> (10 </w:t>
      </w:r>
      <w:proofErr w:type="spellStart"/>
      <w:r w:rsidR="00D9537A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  <w:t>кл</w:t>
      </w:r>
      <w:proofErr w:type="spellEnd"/>
      <w:r w:rsidR="00D9537A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  <w:t>)</w:t>
      </w:r>
    </w:p>
    <w:p w:rsidR="00D9537A" w:rsidRPr="00E266E6" w:rsidRDefault="00D9537A" w:rsidP="00D9537A">
      <w:pPr>
        <w:ind w:firstLine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</w:pP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Родина — не только место рождения. Природные и культурные памятники – чем гордимся, о чем помним, что бережем?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E266E6" w:rsidRPr="00E266E6" w:rsidRDefault="00E266E6" w:rsidP="00E266E6">
      <w:pPr>
        <w:rPr>
          <w:rFonts w:eastAsia="Times New Roman" w:cs="Times New Roman"/>
          <w:sz w:val="24"/>
          <w:szCs w:val="24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</w:r>
      <w:proofErr w:type="gram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близкими</w:t>
      </w:r>
      <w:proofErr w:type="gram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, неуверенности, озлобленности. Знания о том, как наладить отношения в коллективе, сохранить свое психическое здоровье, как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смотреть на мир позитивно, как не стать жертвой «травли», и самому не опуститься до «травли» других, необходимы всем.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lastRenderedPageBreak/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</w:t>
      </w:r>
      <w:proofErr w:type="gram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  <w:proofErr w:type="gramEnd"/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E266E6" w:rsidRPr="00E266E6" w:rsidRDefault="00E266E6" w:rsidP="00E266E6">
      <w:pPr>
        <w:rPr>
          <w:rFonts w:eastAsia="Times New Roman" w:cs="Times New Roman"/>
          <w:sz w:val="24"/>
          <w:szCs w:val="24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</w:r>
      <w:proofErr w:type="gram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защиту</w:t>
      </w:r>
      <w:proofErr w:type="gram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и формирование высокотехнологичных отраслей с высокой долей интеллектуальных вложений.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Появление новых профессий связано с цифровизацией экономики, движением к технологическому суверенитету.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proofErr w:type="spell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Волонтерство</w:t>
      </w:r>
      <w:proofErr w:type="spell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Россия — страна с героическим прошлым. Современные герои — кто они? Россия начинается с меня?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lastRenderedPageBreak/>
        <w:t>младенческого научения». Любовь к чтению, бережное отношение к книге начались 450 лет назад.</w:t>
      </w:r>
    </w:p>
    <w:p w:rsidR="00E266E6" w:rsidRDefault="00E266E6" w:rsidP="00E266E6">
      <w:pPr>
        <w:rPr>
          <w:rFonts w:eastAsia="Times New Roman" w:cs="Times New Roman"/>
          <w:sz w:val="24"/>
          <w:szCs w:val="24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:rsidR="00E266E6" w:rsidRPr="00E266E6" w:rsidRDefault="00E266E6" w:rsidP="00E266E6">
      <w:pPr>
        <w:rPr>
          <w:rFonts w:eastAsia="Times New Roman" w:cs="Times New Roman"/>
          <w:sz w:val="24"/>
          <w:szCs w:val="24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E266E6" w:rsidRPr="00E266E6" w:rsidRDefault="00E266E6" w:rsidP="00E266E6">
      <w:pPr>
        <w:rPr>
          <w:rFonts w:eastAsia="Times New Roman" w:cs="Times New Roman"/>
          <w:sz w:val="24"/>
          <w:szCs w:val="24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lastRenderedPageBreak/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Главные события в истории покорения космоса. Отечественные </w:t>
      </w:r>
      <w:proofErr w:type="spell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космонавтырекордсмены</w:t>
      </w:r>
      <w:proofErr w:type="spell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. Подготовка к полету — многолетний процесс.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</w:t>
      </w:r>
      <w:proofErr w:type="gram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актуальны по сей</w:t>
      </w:r>
      <w:proofErr w:type="gram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день.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proofErr w:type="spell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Экологичное</w:t>
      </w:r>
      <w:proofErr w:type="spell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потребление </w:t>
      </w:r>
      <w:r w:rsidRPr="00E266E6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—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способ позаботиться о сохранности планеты. Экологические проблемы как следствия безответственного поведения человека. Соблюдать эко-правила </w:t>
      </w:r>
      <w:r w:rsidRPr="00E266E6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—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не так сложно.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История Праздника труда. Труд – это право или обязанность человека? Работа мечты. Жизненно важные навыки.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E266E6" w:rsidRPr="00E266E6" w:rsidRDefault="00E266E6" w:rsidP="00E266E6">
      <w:pPr>
        <w:rPr>
          <w:rFonts w:eastAsia="Times New Roman" w:cs="Times New Roman"/>
          <w:sz w:val="24"/>
          <w:szCs w:val="24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E266E6" w:rsidRPr="00E266E6" w:rsidRDefault="00E266E6" w:rsidP="00E266E6">
      <w:pPr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</w:pPr>
      <w:r w:rsidRPr="00E266E6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  <w:t>Планируемые результаты освоения курса внеурочной деятельности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метапредметных</w:t>
      </w:r>
      <w:proofErr w:type="spell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и предметных образовательных результатов.</w:t>
      </w:r>
    </w:p>
    <w:p w:rsidR="00E266E6" w:rsidRPr="00E266E6" w:rsidRDefault="00E266E6" w:rsidP="00E266E6">
      <w:pPr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</w:pPr>
      <w:r w:rsidRPr="00E266E6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Cs w:val="28"/>
          <w:lang w:eastAsia="ru-RU"/>
        </w:rPr>
        <w:t xml:space="preserve">Личностные результаты </w:t>
      </w:r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>должны отражать: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proofErr w:type="gramStart"/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готовность к служению Отечеству, его защите;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lastRenderedPageBreak/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266E6" w:rsidRPr="00E266E6" w:rsidRDefault="00E266E6" w:rsidP="00E266E6">
      <w:pPr>
        <w:rPr>
          <w:rFonts w:eastAsia="Times New Roman" w:cs="Times New Roman"/>
          <w:sz w:val="24"/>
          <w:szCs w:val="24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E266E6" w:rsidRPr="00AE55A5" w:rsidRDefault="00E266E6" w:rsidP="00AE55A5">
      <w:pPr>
        <w:rPr>
          <w:rFonts w:ascii="TimesNewRomanPSMT" w:eastAsia="Times New Roman" w:hAnsi="TimesNewRomanPSMT" w:cs="Times New Roman"/>
          <w:b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приятие и реализация ценностей здорового и безопасного образа жизни,</w:t>
      </w:r>
      <w:r w:rsidR="00DA2236" w:rsidRPr="00DA223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</w:t>
      </w:r>
      <w:r w:rsidR="00DA2236"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потребности</w:t>
      </w:r>
      <w:r w:rsidR="00DA2236" w:rsidRPr="00DA223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</w:t>
      </w:r>
      <w:r w:rsidR="00DA2236"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в</w:t>
      </w:r>
      <w:r w:rsidR="00DA2236" w:rsidRPr="00DA223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</w:t>
      </w:r>
      <w:r w:rsidR="00DA2236"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физическом</w:t>
      </w:r>
      <w:r w:rsidR="00DA2236" w:rsidRPr="00DA223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</w:t>
      </w:r>
      <w:r w:rsidR="00DA2236"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самосовершенствовании</w:t>
      </w:r>
      <w:r w:rsidR="00DA223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,</w:t>
      </w:r>
      <w:r w:rsidR="00DA2236" w:rsidRPr="00DA223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</w:t>
      </w:r>
      <w:r w:rsidR="00DA2236"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занятиях</w:t>
      </w:r>
      <w:r w:rsidR="00DA2236" w:rsidRPr="00DA223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</w:t>
      </w:r>
      <w:r w:rsidR="00AE55A5"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спортивно</w:t>
      </w:r>
      <w:r w:rsidR="00AE55A5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-</w:t>
      </w:r>
      <w:r w:rsidR="00DA2236"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оздоровительной</w:t>
      </w:r>
      <w:r w:rsidR="00DA2236" w:rsidRPr="00DA223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</w:t>
      </w:r>
      <w:r w:rsidR="00DA2236"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деятельностью</w:t>
      </w:r>
      <w:r w:rsidR="00DA223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,</w:t>
      </w:r>
      <w:r w:rsidR="00DA2236" w:rsidRPr="00DA223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</w:t>
      </w:r>
      <w:r w:rsidR="00DA2236"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неприятие</w:t>
      </w:r>
      <w:r w:rsidR="00DA2236" w:rsidRPr="00DA223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</w:t>
      </w:r>
      <w:r w:rsidR="00DA2236"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вредных</w:t>
      </w:r>
      <w:r w:rsidR="00DA2236" w:rsidRPr="00DA223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</w:t>
      </w:r>
      <w:r w:rsidR="00DA2236"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привычек</w:t>
      </w:r>
      <w:r w:rsidR="00DA223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,</w:t>
      </w:r>
      <w:r w:rsidR="00AE55A5" w:rsidRPr="00AE55A5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</w:t>
      </w:r>
      <w:r w:rsidR="00AE55A5"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курения</w:t>
      </w:r>
      <w:r w:rsidR="00AE55A5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,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употребления алкоголя, наркотиков;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proofErr w:type="gramStart"/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6C53A5" w:rsidRPr="00E266E6" w:rsidRDefault="006C53A5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proofErr w:type="spellStart"/>
      <w:r w:rsidRPr="00E266E6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Cs w:val="28"/>
          <w:lang w:eastAsia="ru-RU"/>
        </w:rPr>
        <w:t>Метапредметные</w:t>
      </w:r>
      <w:proofErr w:type="spellEnd"/>
      <w:r w:rsidRPr="00E266E6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Cs w:val="28"/>
          <w:lang w:eastAsia="ru-RU"/>
        </w:rPr>
        <w:t xml:space="preserve"> результаты </w:t>
      </w:r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>освоения основной</w:t>
      </w:r>
      <w:r w:rsidRPr="006C53A5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 </w:t>
      </w:r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>образовательной программы должны отражать:</w:t>
      </w:r>
    </w:p>
    <w:p w:rsidR="00E266E6" w:rsidRPr="00E266E6" w:rsidRDefault="00E266E6" w:rsidP="00E266E6">
      <w:pPr>
        <w:rPr>
          <w:rFonts w:eastAsia="Times New Roman" w:cs="Times New Roman"/>
          <w:sz w:val="24"/>
          <w:szCs w:val="24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lastRenderedPageBreak/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владение навыками </w:t>
      </w:r>
      <w:proofErr w:type="gram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познавательной</w:t>
      </w:r>
      <w:proofErr w:type="gram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, учебно-исследовательской и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готовность и способность к самостоятельной информационно</w:t>
      </w:r>
      <w:r w:rsidR="00AE55A5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-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умение определять назначение и функции различных социальных институтов;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266E6" w:rsidRPr="00E266E6" w:rsidRDefault="00E266E6" w:rsidP="00E266E6">
      <w:pPr>
        <w:rPr>
          <w:rFonts w:eastAsia="Times New Roman" w:cs="Times New Roman"/>
          <w:sz w:val="24"/>
          <w:szCs w:val="24"/>
          <w:lang w:eastAsia="ru-RU"/>
        </w:rPr>
      </w:pPr>
      <w:r w:rsidRPr="00E266E6">
        <w:rPr>
          <w:rFonts w:ascii="SymbolMT" w:eastAsia="Times New Roman" w:hAnsi="SymbolMT" w:cs="Times New Roman"/>
          <w:color w:val="000000"/>
          <w:szCs w:val="28"/>
          <w:lang w:eastAsia="ru-RU"/>
        </w:rPr>
        <w:t xml:space="preserve">•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Cs w:val="28"/>
          <w:lang w:eastAsia="ru-RU"/>
        </w:rPr>
        <w:t xml:space="preserve">Предметные результаты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</w:t>
      </w:r>
      <w:proofErr w:type="gram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о</w:t>
      </w:r>
      <w:proofErr w:type="gram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важном»: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Русский язык и литература: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</w:t>
      </w:r>
      <w:proofErr w:type="gram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lastRenderedPageBreak/>
        <w:t>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  <w:proofErr w:type="gram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Иностранные языки: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E266E6" w:rsidRPr="00E266E6" w:rsidRDefault="00E266E6" w:rsidP="00E266E6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История: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знания в профессиональной и общественной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деятельности, поликультурном общении;</w:t>
      </w:r>
      <w:proofErr w:type="gram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сформированность умений вести диалог, обосновывать свою точку зрения в дискуссии по исторической тематике.</w:t>
      </w:r>
    </w:p>
    <w:p w:rsid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proofErr w:type="gramStart"/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Обществознание: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сформированность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процессов;</w:t>
      </w:r>
      <w:proofErr w:type="gram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владение умениями применять полученные знания в повседневной жизни, прогнозировать последствия принимаемых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E266E6" w:rsidRPr="00E266E6" w:rsidRDefault="00E266E6" w:rsidP="00E266E6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География: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владение представлениями о современной географической науке</w:t>
      </w:r>
      <w:r w:rsidRPr="00E266E6">
        <w:rPr>
          <w:rFonts w:ascii="TimesNewRomanPSMT" w:eastAsia="Times New Roman" w:hAnsi="TimesNewRomanPSMT" w:cs="Times New Roman"/>
          <w:b/>
          <w:color w:val="000000"/>
          <w:szCs w:val="28"/>
          <w:lang w:eastAsia="ru-RU"/>
        </w:rPr>
        <w:t>,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ее участии в решении важнейших проблем человечества; владение географическим мышлением для определения географических аспектов природных, </w:t>
      </w:r>
      <w:proofErr w:type="spell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социальноэкономических</w:t>
      </w:r>
      <w:proofErr w:type="spell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  <w:proofErr w:type="gram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владение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lastRenderedPageBreak/>
        <w:t>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оценивания уровня безопасности окружающей среды, адаптации к изменению ее условий;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proofErr w:type="gramStart"/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Экономика: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</w:t>
      </w:r>
      <w:proofErr w:type="gram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Право: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сформированность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E266E6" w:rsidRPr="00E266E6" w:rsidRDefault="00E266E6" w:rsidP="00E266E6">
      <w:pPr>
        <w:rPr>
          <w:rFonts w:eastAsia="Times New Roman" w:cs="Times New Roman"/>
          <w:sz w:val="24"/>
          <w:szCs w:val="24"/>
          <w:lang w:eastAsia="ru-RU"/>
        </w:rPr>
      </w:pPr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Информатика: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техники безопасности, гигиены 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>Биология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: владение основополагающими понятиями и представлениями о живой природе, ее уровневой организации и эволюции;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lastRenderedPageBreak/>
        <w:t>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E266E6" w:rsidRP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Естествознание: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</w:t>
      </w:r>
      <w:proofErr w:type="spell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пространственновременных</w:t>
      </w:r>
      <w:proofErr w:type="spell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</w:t>
      </w:r>
      <w:proofErr w:type="spell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мегамира</w:t>
      </w:r>
      <w:proofErr w:type="spell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, макромира и микромира;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E266E6" w:rsidRDefault="00E266E6" w:rsidP="00E266E6">
      <w:pPr>
        <w:rPr>
          <w:rFonts w:eastAsia="Times New Roman" w:cs="Times New Roman"/>
          <w:sz w:val="24"/>
          <w:szCs w:val="24"/>
          <w:lang w:eastAsia="ru-RU"/>
        </w:rPr>
      </w:pPr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Астрономия: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266E6" w:rsidRPr="00E266E6" w:rsidRDefault="00E266E6" w:rsidP="00E266E6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Экология: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</w:t>
      </w:r>
      <w:proofErr w:type="gram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владение знаниями экологических императивов, гражданских прав и обязанностей в области </w:t>
      </w:r>
      <w:proofErr w:type="spell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энерго</w:t>
      </w:r>
      <w:proofErr w:type="spell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lastRenderedPageBreak/>
        <w:t>экологической безопасностью окружающей среды, здоровьем людей и повышением их экологической культуры.</w:t>
      </w:r>
    </w:p>
    <w:p w:rsidR="004D0684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proofErr w:type="gramStart"/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Основы безопасности жизнедеятельности: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</w:t>
      </w:r>
      <w:proofErr w:type="gram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</w:t>
      </w:r>
    </w:p>
    <w:p w:rsid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</w:p>
    <w:p w:rsid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</w:p>
    <w:p w:rsidR="00E266E6" w:rsidRDefault="00E266E6" w:rsidP="00E266E6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</w:p>
    <w:p w:rsidR="00E266E6" w:rsidRDefault="00E266E6" w:rsidP="00E266E6">
      <w:pPr>
        <w:sectPr w:rsidR="00E266E6" w:rsidSect="00D9537A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pPr w:leftFromText="181" w:rightFromText="181" w:vertAnchor="text" w:horzAnchor="margin" w:tblpX="-459" w:tblpY="290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5387"/>
        <w:gridCol w:w="7088"/>
      </w:tblGrid>
      <w:tr w:rsidR="00A51BDF" w:rsidRPr="00E266E6" w:rsidTr="006C53A5">
        <w:trPr>
          <w:tblHeader/>
        </w:trPr>
        <w:tc>
          <w:tcPr>
            <w:tcW w:w="817" w:type="dxa"/>
          </w:tcPr>
          <w:p w:rsidR="008F5328" w:rsidRDefault="008F5328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№/</w:t>
            </w:r>
          </w:p>
          <w:p w:rsidR="00A51BDF" w:rsidRPr="00E266E6" w:rsidRDefault="008F5328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126" w:type="dxa"/>
            <w:vAlign w:val="center"/>
            <w:hideMark/>
          </w:tcPr>
          <w:p w:rsidR="00A51BDF" w:rsidRPr="00E266E6" w:rsidRDefault="00A51BDF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Темы </w:t>
            </w:r>
          </w:p>
        </w:tc>
        <w:tc>
          <w:tcPr>
            <w:tcW w:w="5387" w:type="dxa"/>
            <w:vAlign w:val="center"/>
            <w:hideMark/>
          </w:tcPr>
          <w:p w:rsidR="00A51BDF" w:rsidRPr="00E266E6" w:rsidRDefault="00A51BDF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Основное содержание </w:t>
            </w:r>
          </w:p>
        </w:tc>
        <w:tc>
          <w:tcPr>
            <w:tcW w:w="7088" w:type="dxa"/>
            <w:vAlign w:val="center"/>
            <w:hideMark/>
          </w:tcPr>
          <w:p w:rsidR="00A51BDF" w:rsidRPr="00E266E6" w:rsidRDefault="00A51BDF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Деятельность школьников</w:t>
            </w:r>
          </w:p>
        </w:tc>
      </w:tr>
      <w:tr w:rsidR="00A51BDF" w:rsidRPr="00E266E6" w:rsidTr="006C53A5">
        <w:trPr>
          <w:tblHeader/>
        </w:trPr>
        <w:tc>
          <w:tcPr>
            <w:tcW w:w="817" w:type="dxa"/>
          </w:tcPr>
          <w:p w:rsidR="00A51BDF" w:rsidRPr="00E266E6" w:rsidRDefault="002F7C1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A51BDF" w:rsidRPr="00E266E6" w:rsidRDefault="00A51BDF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День знаний </w:t>
            </w:r>
          </w:p>
        </w:tc>
        <w:tc>
          <w:tcPr>
            <w:tcW w:w="5387" w:type="dxa"/>
            <w:vAlign w:val="center"/>
            <w:hideMark/>
          </w:tcPr>
          <w:p w:rsidR="00A51BDF" w:rsidRPr="00E266E6" w:rsidRDefault="00A51BDF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Знакомство с проектами Российского общества «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Знание»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озможности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, которые предоставляют проекты общества «Знание» для обучающихся различных возрастов.</w:t>
            </w:r>
          </w:p>
        </w:tc>
        <w:tc>
          <w:tcPr>
            <w:tcW w:w="7088" w:type="dxa"/>
            <w:vAlign w:val="center"/>
            <w:hideMark/>
          </w:tcPr>
          <w:p w:rsidR="00A51BDF" w:rsidRPr="00E266E6" w:rsidRDefault="00A51BDF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во вступительной беседе. Просмотр ролика о необходимости знаний для жизненного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успеха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A51BDF" w:rsidRPr="00E266E6" w:rsidTr="006C53A5">
        <w:trPr>
          <w:tblHeader/>
        </w:trPr>
        <w:tc>
          <w:tcPr>
            <w:tcW w:w="817" w:type="dxa"/>
          </w:tcPr>
          <w:p w:rsidR="00A51BDF" w:rsidRPr="00E266E6" w:rsidRDefault="002F7C1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A51BDF" w:rsidRPr="00E266E6" w:rsidRDefault="00A51BDF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Там, где Россия </w:t>
            </w:r>
          </w:p>
        </w:tc>
        <w:tc>
          <w:tcPr>
            <w:tcW w:w="5387" w:type="dxa"/>
            <w:vAlign w:val="center"/>
            <w:hideMark/>
          </w:tcPr>
          <w:p w:rsidR="00A51BDF" w:rsidRPr="00E266E6" w:rsidRDefault="00A51BDF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7088" w:type="dxa"/>
            <w:vAlign w:val="center"/>
            <w:hideMark/>
          </w:tcPr>
          <w:p w:rsidR="00A51BDF" w:rsidRPr="00E266E6" w:rsidRDefault="00A51BDF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во вступительной беседе о России. Просмотр ролика о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России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нтерактивная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викторина.Чем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полезны фенологические наблюдения. Их роль в жизни человека.</w:t>
            </w:r>
          </w:p>
        </w:tc>
      </w:tr>
      <w:tr w:rsidR="00A51BDF" w:rsidRPr="00E266E6" w:rsidTr="006C53A5">
        <w:trPr>
          <w:tblHeader/>
        </w:trPr>
        <w:tc>
          <w:tcPr>
            <w:tcW w:w="817" w:type="dxa"/>
          </w:tcPr>
          <w:p w:rsidR="00A51BDF" w:rsidRPr="00E266E6" w:rsidRDefault="002F7C1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A51BDF" w:rsidRPr="00E266E6" w:rsidRDefault="00A51BDF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Зоя. К 100-летию со дня рождения Зои Космодемьянской</w:t>
            </w:r>
          </w:p>
        </w:tc>
        <w:tc>
          <w:tcPr>
            <w:tcW w:w="5387" w:type="dxa"/>
            <w:vAlign w:val="center"/>
            <w:hideMark/>
          </w:tcPr>
          <w:p w:rsidR="00A51BDF" w:rsidRPr="00E266E6" w:rsidRDefault="00A51BDF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7088" w:type="dxa"/>
            <w:vAlign w:val="center"/>
            <w:hideMark/>
          </w:tcPr>
          <w:p w:rsidR="00A51BDF" w:rsidRPr="00E266E6" w:rsidRDefault="00A51BDF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во вступительной беседе. Просмотр видеоролика о жизни и подвиге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Зои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беседе о том, как воспитываются черты личности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героя.Подвиг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A51BDF" w:rsidRPr="00E266E6" w:rsidTr="006C53A5">
        <w:trPr>
          <w:tblHeader/>
        </w:trPr>
        <w:tc>
          <w:tcPr>
            <w:tcW w:w="817" w:type="dxa"/>
          </w:tcPr>
          <w:p w:rsidR="00A51BDF" w:rsidRPr="00E266E6" w:rsidRDefault="002F7C1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A51BDF" w:rsidRPr="00E266E6" w:rsidRDefault="00A51BDF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5387" w:type="dxa"/>
            <w:vAlign w:val="center"/>
            <w:hideMark/>
          </w:tcPr>
          <w:p w:rsidR="00A51BDF" w:rsidRPr="00E266E6" w:rsidRDefault="00A51BDF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Право избирать и быть избранным гарантировано Конституцией Российской Федерации каждому гражданину нашей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страны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изнь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7088" w:type="dxa"/>
            <w:vAlign w:val="center"/>
            <w:hideMark/>
          </w:tcPr>
          <w:p w:rsidR="00A51BDF" w:rsidRPr="00E266E6" w:rsidRDefault="00A51BDF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во вступительной беседе. Просмотр видеоролика об истории Центральной избирательной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комиссии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.О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бсуждение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ситуаций, возникающих в связи с голосованием и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выборами.Выполнение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интерактивного задания «Избирательная система в России».</w:t>
            </w:r>
          </w:p>
        </w:tc>
      </w:tr>
      <w:tr w:rsidR="002F7C1E" w:rsidRPr="00E266E6" w:rsidTr="006C53A5">
        <w:trPr>
          <w:tblHeader/>
        </w:trPr>
        <w:tc>
          <w:tcPr>
            <w:tcW w:w="817" w:type="dxa"/>
          </w:tcPr>
          <w:p w:rsidR="002F7C1E" w:rsidRPr="00E266E6" w:rsidRDefault="002F7C1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2F7C1E" w:rsidRPr="00E266E6" w:rsidRDefault="002F7C1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учителя (советники по воспитанию)</w:t>
            </w:r>
          </w:p>
        </w:tc>
        <w:tc>
          <w:tcPr>
            <w:tcW w:w="5387" w:type="dxa"/>
            <w:vAlign w:val="center"/>
          </w:tcPr>
          <w:p w:rsidR="002F7C1E" w:rsidRPr="00E266E6" w:rsidRDefault="002F7C1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      </w:r>
          </w:p>
        </w:tc>
        <w:tc>
          <w:tcPr>
            <w:tcW w:w="7088" w:type="dxa"/>
            <w:vAlign w:val="center"/>
          </w:tcPr>
          <w:p w:rsidR="002F7C1E" w:rsidRPr="00E266E6" w:rsidRDefault="002F7C1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Просмотр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видеоролика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командной работе: каким должен быть современный Учитель? (создание кластера).Участие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A2550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буллинга</w:t>
            </w:r>
            <w:proofErr w:type="spellEnd"/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близкими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Мотивационная беседа о взаимосвязи физического и психического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здоровья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гра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«Верю - не верю» о стереотипах в отношении здоровья и здорового образа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жизни.Просмотр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отрывков из мультфильмов и фильмов, обсуждение их. Беседа о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буллинге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, его причинах и вреде, который он причиняет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человеку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астер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эмоции.Мозговой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штурм «Мои правила благополучия», в ходе которого школьники составляют список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лайфхаков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класса о том, как подростку справляться со стрессами, излишним давлением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взрослых.Итоговая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A2550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Мотивационная беседа о любимых мультфильмах и кинофильмах, жанрах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кино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росмотр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видеоролика об истории российского игрового кино. Обсуждение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ролика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еседа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о будущем кинематографа в цифровую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эпоху.Интерактивная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игра, в ходе которой школьники называют мультфильм или фильм по его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отрывку.Игра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«Ты - актер», где дети пробуют себя в роли актеров немого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кино.Итоговая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беседа о возможности создания собственного фильма о классе, сделанного руками школьников.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A2550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День спецназа 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      </w:r>
            <w:proofErr w:type="gramEnd"/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во вступительной беседе, просмотр видеоролика о видах подразделений специального назначения в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России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обсуждении: «Качества личности бойца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спецназа»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ыполнение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интерактивного задания «Что важнее для спецназовца – ум или сила?»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A2550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народного единства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Мининым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римеры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единения народа не только в войне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во вступительной беседе о появлении праздника День народного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единства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накомство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с исторической справкой о событиях Смутного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времени.Работа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группах: если бы вы жили в Смутное время, в чем вы бы увидели причины появления народных ополчений? Обмен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мнениями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искуссия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A2550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111111"/>
                <w:sz w:val="26"/>
                <w:szCs w:val="26"/>
                <w:lang w:eastAsia="ru-RU"/>
              </w:rPr>
              <w:t>защиту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111111"/>
                <w:sz w:val="26"/>
                <w:szCs w:val="26"/>
                <w:lang w:eastAsia="ru-RU"/>
              </w:rPr>
              <w:t xml:space="preserve"> и формирование высокотехнологичных отраслей с высокой долей интеллектуальных вложений. Развитие цифровой экономики предполагает выстраивание </w:t>
            </w:r>
            <w:r w:rsidRPr="00E266E6">
              <w:rPr>
                <w:rFonts w:ascii="TimesNewRomanPSMT" w:eastAsia="Times New Roman" w:hAnsi="TimesNewRomanPSMT" w:cs="Times New Roman"/>
                <w:color w:val="040C28"/>
                <w:sz w:val="26"/>
                <w:szCs w:val="26"/>
                <w:lang w:eastAsia="ru-RU"/>
              </w:rPr>
              <w:t>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Беседа о сущности понятий «суверенитет», «технологический суверенитет», «цифровая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экономика»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росмотр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спорта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гра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-викторина «Язык не для всех», в ходе которой школьники знакомятся с новыми понятиями в области цифровых технологий и с профессиями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будущего.Интерактивное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профессий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ефлексивная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учится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всю свою жизнь, то я отвечу …»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A2550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О взаимоотношениях в семь</w:t>
            </w:r>
            <w:proofErr w:type="gramStart"/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е(</w:t>
            </w:r>
            <w:proofErr w:type="gramEnd"/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матери)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Мама — важный человек в жизни каждого. Материнская любовь — простая и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безоговорочная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егко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ли быть мамой?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…»Участие в групповом обсуждении случаев недопонимания мам и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детей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оиск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причин этого в процессе групповой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работы.Участие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беседе о том, что делает наших мам счастливыми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A2550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Что такое Родина? (региональный и местный компонент)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флага?Знакомство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с традициями народов, живущих на территории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России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A2550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Мы вместе 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Волонтёрство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России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Знакомство школьников с информацией о создании в Международного Комитета Красного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Креста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обсуждении вопроса: действительно ли создание именно этой организации можно считать началом волонтерского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движения?Работа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группах по составлению списка особенностей волонтерской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деятельности.Обмен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историями из жизни о волонтёрской деятельности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A2550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Главный закон страны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во вступительной беседе о значении слова «конституция» и о жизни без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конституции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обсуждении ситуаций, в которых было нарушение прав или невыполнение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обязанностей.Участие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игре «Незаконченное предложение», во время которой каждый школьник продолжает предложение «Нужно знать Конституцию, потому что…»Участие в дискуссии об осознанном поведении и личной ответственности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A2550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Герои нашего времени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защиту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дискуссии о том, есть ли место героизму сегодня? Обсуждение мнений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школьников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игре «Качества современного героя»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A2550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Новогодние семейные традиции разных народов России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Новый год — праздник всей семьи. Новогодние семейные традиции. Новогодние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приметы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азличные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традиции встречи Нового года у разных народов России.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Игра «Вопрос из шляпы» (Все ли вы знаете о Новом годе?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)У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частие в дискуссии «Поделись новогодней традицией, которая объединяет народы нашей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страны».Участие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беседе о том, что чаще всего мы мечтаем о материальных подарках, но есть ли что-то, что мы хотели бы изменить в себе в Новом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году?Участие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разговоре о новогодних приметах, подарках.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A2550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  <w:proofErr w:type="gramStart"/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до Я. 450 лет "Азбуке" Ивана Фёдорова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факты об Азбуке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». Эвристическая беседа «Первая печатная «Азбука»: в чем особенности». Интерактивные задания, связанные с содержанием «Азбуки».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A2550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Налоговая грамотность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Беседа о том, что такое налоговая система. Блиц-опрос «Для чего государству необходим бюджет?». Беседа «Права и обязанности налогоплательщика». Интерактивное задание «Создай и распредели бюджет».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A2550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Голод, морозы, бомбардировки — тяготы блокадного Ленинграда. Блокадный паек. Способы выживания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ленинградцев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.О</w:t>
            </w:r>
            <w:proofErr w:type="spellEnd"/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провале планов немецких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войск.О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героизме советских воинов, освободивших город на Неве.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 блиц-опросе «Что вы знаете о блокаде 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Ленинграда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войны?»Беседа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о том, что помогало людям выстоять в осажденном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городе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абота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парах с дальнейшим обобщением: почему планам Гитлера не суждено было сбыться?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A2550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Союзники России 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Беседа о государствах-союзниках Российской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Федерации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лиц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-опрос: «Какие традиционные ценности разделяют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союзники?».Дискуссия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: права и обязанности союзных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государств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spellEnd"/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чем заключается союзническая поддержка? Что Россия делает для союзников?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A2550E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190 лет со дня рождения Д. Менделеева. День российской науки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науку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. Менделеев и роль его достижений для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науки.Достижения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науки в повседневной жизни. Плюсы и минусы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научнотехнического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прогресса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во вступительной беседе о том, какой была бы жизнь человека без научных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достижений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беседе об основных научных и технических достижениях в нашей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стране.Участие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интерактивном задании «Д.И. Менделеев: не только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химия».Участие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блиц – опросе «Примеры использования достижений науки в повседневной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жизни».Работа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группах с дальнейшим обобщением: «Плюсы и минусы научно-технического прогресса»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DA2236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первооткрывателя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регионе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росмотр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и обсуждение видеоролика Русского географического общества о русских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землепроходцах.Игра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«Своя игра», в которой разыгрываются вопросы об уникальных местах России и их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первооткрывателях.Рефлексивная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 …».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DA2236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защитника Отечества. 280 лет со дня рождения Федора Ушакова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День защитника Отечества: исторические традиции. Профессия военного: кто её выбирает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сегодня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мекалка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военном деле. 280-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летие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 интеллектуальной разминке «Что вы знаете о Дне защитника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Отечества».Участие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дискуссии о причинах выбора профессии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военного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работе в парах: знакомство с примерами военных действий, в которых выручала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смекалка.История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и современность: уроки адмирала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Ушакова.Участие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беседе о том, как жители России выражают свою благодарность защитникам Отечества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DA2236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 найти свое место в обществе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Проблематизирующая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беседа о трех слагаемых успешной самореализации человека в обществе: дружбе, семье и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профессии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ыступление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федерального спикера (о примерах и способах самореализации человека в различных сферах общественной жизни).Рефлексивная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профессии.Групповая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 набор могут входить, например, карточки «умение готовить», «умение дружить», «умение учиться», «знать языки», «умение шутить» и т.д.</w:t>
            </w:r>
            <w:proofErr w:type="gramEnd"/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DA2236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Всемирный фестиваль молодежи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Групповая работа по созданию кластера «Всемирный фестиваль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молодежи».Историческая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справка об истории возникновения Всемирного фестиваля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молодежи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еседа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«Эмблемы и символы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фестивалей».Дискуссия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«Всемирный фестиваль молодежи – 2024 в подробностях».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DA2236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«Первым делом самолеты». О гражданской авиации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летчиков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овременное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авиастроение. Профессии, связанные с авиацией.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Проблематизирующая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крылья»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идеоролик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Суперджет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", МС-21, Ил-114- 300, Ту-214, Ил-96, "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Байкал".Интерактивная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игра «33 ступеньки в небо», в ходе которой школьники знакомятся с легендарными российскими пилотами, испытателями,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конструкторами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астер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профотборе.Рефлексивная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DA2236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Крым. Путь домой 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 беседе о географическом положении Крыма с использованием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карты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амостоятельная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работа по изучению информации по истории Крыма. Работа в группах с обобщением: что с древних времен привлекало разные народы в Крымском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полуострове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?О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бмен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мнениями: что бы вы рекомендовали посетить в Крыму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DA2236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Россия - здоровая держава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Дискуссия «Основные правила здорового образа жизни». Групповая работа: составление памятки о ЗОЖ. Дискуссия «Следуешь моде – вредишь здоровью» (о тату, пирсинге, энергетиках и т.д.).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DA2236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Цирк! Цирк! Цирк! (К Международному дню цирка)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году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еседа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животных).Мастер-класс «Фокус здесь и сейчас», в ходе которого школьники разучивают несколько простых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фокусов.Видео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-викторина «Клоун», в ходе которой школьники знакомятся великими российскими клоунами (Юрий Никулин, Олег Попов, Юрий Куклачев, Вячеслав Полунин)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ефлексивная беседа о том, как важно уметь поддерживать оптимизм в себе и в окружающих.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DA2236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«Я вижу Землю! Это так красиво».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Главные события в истории покорения космоса. Отечественные космонавты-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рекордсмены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одготовка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к полёту — многолетний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процесс.Художественный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фильм «Вызов» - героизм персонажей и реальных людей.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Кондакова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, Сергей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Крикалев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, Геннадий Падалка, Анатолий Соловьев)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A2550E" w:rsidRPr="00E266E6" w:rsidTr="006C53A5">
        <w:trPr>
          <w:tblHeader/>
        </w:trPr>
        <w:tc>
          <w:tcPr>
            <w:tcW w:w="817" w:type="dxa"/>
          </w:tcPr>
          <w:p w:rsidR="00A2550E" w:rsidRDefault="00DA2236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2126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215-летие со дня рождения Н. В. Гоголя</w:t>
            </w:r>
          </w:p>
        </w:tc>
        <w:tc>
          <w:tcPr>
            <w:tcW w:w="5387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актуальны по сей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день.</w:t>
            </w:r>
          </w:p>
        </w:tc>
        <w:tc>
          <w:tcPr>
            <w:tcW w:w="7088" w:type="dxa"/>
            <w:vAlign w:val="center"/>
          </w:tcPr>
          <w:p w:rsidR="00A2550E" w:rsidRPr="00E266E6" w:rsidRDefault="00A2550E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Проблематизирующая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современными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гра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«Закончи фразу, ставшую крылатой», в ходе которой школьники продолжают знаменитые фразы из произведений Н.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Гоголя.Интерактивная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героев.Дискуссия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, в ходе которой школьники обсуждают фразу И.А. Гончарова «Он, смеша и смеясь, невидимо плакал…».</w:t>
            </w:r>
          </w:p>
        </w:tc>
      </w:tr>
      <w:tr w:rsidR="00DA2236" w:rsidRPr="00E266E6" w:rsidTr="006C53A5">
        <w:trPr>
          <w:tblHeader/>
        </w:trPr>
        <w:tc>
          <w:tcPr>
            <w:tcW w:w="817" w:type="dxa"/>
          </w:tcPr>
          <w:p w:rsidR="00DA2236" w:rsidRDefault="00DA2236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126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Экологичное</w:t>
            </w:r>
            <w:proofErr w:type="spellEnd"/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потребление</w:t>
            </w:r>
          </w:p>
        </w:tc>
        <w:tc>
          <w:tcPr>
            <w:tcW w:w="5387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Экологичное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человека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облюдать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эко-правила — не так сложно</w:t>
            </w:r>
          </w:p>
        </w:tc>
        <w:tc>
          <w:tcPr>
            <w:tcW w:w="7088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решений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абота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группах по составлению общего списка эко-правил, которые легко может соблюдать каждый</w:t>
            </w:r>
          </w:p>
        </w:tc>
      </w:tr>
      <w:tr w:rsidR="00DA2236" w:rsidRPr="00E266E6" w:rsidTr="006C53A5">
        <w:trPr>
          <w:tblHeader/>
        </w:trPr>
        <w:tc>
          <w:tcPr>
            <w:tcW w:w="817" w:type="dxa"/>
          </w:tcPr>
          <w:p w:rsidR="00DA2236" w:rsidRDefault="00DA2236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126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Труд крут! </w:t>
            </w:r>
          </w:p>
        </w:tc>
        <w:tc>
          <w:tcPr>
            <w:tcW w:w="5387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История Праздника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труда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руд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— это право или обязанность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человека?Работа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мечты. Жизненно важные навыки</w:t>
            </w:r>
          </w:p>
        </w:tc>
        <w:tc>
          <w:tcPr>
            <w:tcW w:w="7088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Вступительная беседа об истории Праздника труда. Участие в дискуссии: «Труд — это право или обязанность человека?» Мозговой штурм — обсуждение критериев работы мечты. Блиц-опрос «Владеете ли вы элементарными трудовыми навыками?»</w:t>
            </w:r>
          </w:p>
        </w:tc>
      </w:tr>
      <w:tr w:rsidR="00DA2236" w:rsidRPr="00E266E6" w:rsidTr="006C53A5">
        <w:trPr>
          <w:tblHeader/>
        </w:trPr>
        <w:tc>
          <w:tcPr>
            <w:tcW w:w="817" w:type="dxa"/>
          </w:tcPr>
          <w:p w:rsidR="00DA2236" w:rsidRDefault="00DA2236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126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Урок памяти </w:t>
            </w:r>
          </w:p>
        </w:tc>
        <w:tc>
          <w:tcPr>
            <w:tcW w:w="5387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7088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?О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бмен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DA2236" w:rsidRPr="00E266E6" w:rsidTr="006C53A5">
        <w:trPr>
          <w:tblHeader/>
        </w:trPr>
        <w:tc>
          <w:tcPr>
            <w:tcW w:w="817" w:type="dxa"/>
          </w:tcPr>
          <w:p w:rsidR="00DA2236" w:rsidRDefault="00DA2236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2126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Будь готов! Ко дню детских общественных организаций</w:t>
            </w:r>
          </w:p>
        </w:tc>
        <w:tc>
          <w:tcPr>
            <w:tcW w:w="5387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7088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Участие во вступительной беседе о пионерской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организации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дискуссии о том, какое должно быть детское общественное объединение, чтобы вам захотелось в него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вступить.Участие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мозговом штурме по выдвижению причин, по которым дети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объединяются.Участие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беседе о том, какие бывают детские общественные объединения</w:t>
            </w:r>
          </w:p>
        </w:tc>
      </w:tr>
      <w:tr w:rsidR="00DA2236" w:rsidRPr="00E266E6" w:rsidTr="006C53A5">
        <w:trPr>
          <w:tblHeader/>
        </w:trPr>
        <w:tc>
          <w:tcPr>
            <w:tcW w:w="817" w:type="dxa"/>
          </w:tcPr>
          <w:p w:rsidR="00DA2236" w:rsidRPr="00E266E6" w:rsidRDefault="00DA2236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126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Русский язык. </w:t>
            </w:r>
            <w:proofErr w:type="gramStart"/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Великий</w:t>
            </w:r>
            <w:proofErr w:type="gramEnd"/>
            <w:r w:rsidRPr="00E26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 могучий. 225 со дня рождения А. С. Пушкина</w:t>
            </w:r>
          </w:p>
        </w:tc>
        <w:tc>
          <w:tcPr>
            <w:tcW w:w="5387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Неизвестный </w:t>
            </w: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Пушкин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ворчество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7088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Брей</w:t>
            </w:r>
            <w:proofErr w:type="gramStart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spell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gramEnd"/>
            <w:r w:rsidRPr="00E266E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ринг «Узнай произведение по иллюстрации». Историческая справка «Малоизвестные факты из жизни А. С. Пушкина». Эвристическая беседа «Мы говорим на языке Пушкина». Интерактивные задания на знание русского языка.</w:t>
            </w:r>
          </w:p>
        </w:tc>
      </w:tr>
      <w:tr w:rsidR="00DA2236" w:rsidRPr="00E266E6" w:rsidTr="006C53A5">
        <w:trPr>
          <w:tblHeader/>
        </w:trPr>
        <w:tc>
          <w:tcPr>
            <w:tcW w:w="817" w:type="dxa"/>
          </w:tcPr>
          <w:p w:rsidR="00DA2236" w:rsidRPr="00E266E6" w:rsidRDefault="00DA2236" w:rsidP="00DA2236">
            <w:pPr>
              <w:ind w:firstLine="0"/>
              <w:jc w:val="lef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DA2236" w:rsidRPr="00E266E6" w:rsidRDefault="00DA2236" w:rsidP="00DA22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3A5" w:rsidRDefault="006C53A5" w:rsidP="00E266E6">
      <w:pPr>
        <w:ind w:firstLine="0"/>
        <w:jc w:val="left"/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</w:pPr>
    </w:p>
    <w:p w:rsidR="006C53A5" w:rsidRDefault="006C53A5" w:rsidP="00E266E6">
      <w:pPr>
        <w:ind w:firstLine="0"/>
        <w:jc w:val="left"/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</w:pPr>
    </w:p>
    <w:p w:rsidR="006C53A5" w:rsidRDefault="006C53A5" w:rsidP="00E266E6">
      <w:pPr>
        <w:ind w:firstLine="0"/>
        <w:jc w:val="left"/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  <w:sectPr w:rsidR="006C53A5" w:rsidSect="00E266E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6C53A5" w:rsidRDefault="006C53A5" w:rsidP="006C53A5">
      <w:pPr>
        <w:ind w:firstLine="0"/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</w:pPr>
    </w:p>
    <w:p w:rsidR="00E266E6" w:rsidRPr="00E266E6" w:rsidRDefault="00E266E6" w:rsidP="00E266E6">
      <w:pPr>
        <w:ind w:firstLine="0"/>
        <w:jc w:val="left"/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</w:pPr>
      <w:r w:rsidRPr="00E266E6">
        <w:rPr>
          <w:rFonts w:ascii="TimesNewRomanPS-BoldMT" w:eastAsia="Times New Roman" w:hAnsi="TimesNewRomanPS-BoldMT" w:cs="Times New Roman"/>
          <w:b/>
          <w:bCs/>
          <w:color w:val="000000"/>
          <w:szCs w:val="28"/>
          <w:lang w:eastAsia="ru-RU"/>
        </w:rPr>
        <w:t>ПОДГОТОВКА УЧИТЕЛЯ К РЕАЛИЗАЦИИ ПРОГРАММЫ</w:t>
      </w:r>
    </w:p>
    <w:p w:rsidR="00E266E6" w:rsidRPr="00E266E6" w:rsidRDefault="00E266E6" w:rsidP="00544B99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Затем участники расходятся по своим классам, где проходит тематическая часть занятия.</w:t>
      </w:r>
    </w:p>
    <w:p w:rsidR="00E266E6" w:rsidRPr="00E266E6" w:rsidRDefault="00E266E6" w:rsidP="00544B99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Сценарий внеурочного занятия рассчитан на 30 минут общения учителя с </w:t>
      </w:r>
      <w:proofErr w:type="gram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обучающимися</w:t>
      </w:r>
      <w:proofErr w:type="gram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. К каждому занятию разработаны методические материалы для учителя.</w:t>
      </w:r>
    </w:p>
    <w:p w:rsidR="00E266E6" w:rsidRPr="00E266E6" w:rsidRDefault="00E266E6" w:rsidP="00544B99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При подготовке к занятию учитель должен внимательно ознакомиться со сценарием и понять логику содержания занятия. Сценарий состоит из трех структурных частей: 1 часть — мотивационная, 2 часть — основная, 3 часть — заключительная. На каждую часть дано рекомендуемое время проведения. Цель мотивационной части занятия (3-5 минут) — предъявление </w:t>
      </w:r>
      <w:proofErr w:type="gram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обучающимся</w:t>
      </w:r>
      <w:proofErr w:type="gram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темы занятия, выдвижение мотива его проведения. Эта часть обычно начинается с рассматривания видеоматериала, обсуждение которого является введением в дальнейшую содержательную часть занятия.</w:t>
      </w:r>
    </w:p>
    <w:p w:rsidR="00E266E6" w:rsidRPr="00E266E6" w:rsidRDefault="00E266E6" w:rsidP="00544B99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proofErr w:type="gram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Основная часть (до 20 минут) строится как сочетание разнообразной деятельности обучающихся: </w:t>
      </w:r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интеллектуальной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(работа с представленной информацией), </w:t>
      </w:r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коммуникативной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(беседы, обсуждение видеоролика, создание описаний, рассуждений), </w:t>
      </w:r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практической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(решение конкретных практических задач), </w:t>
      </w:r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игровой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(дидактическая и ролевая игра), </w:t>
      </w:r>
      <w:r w:rsidRPr="00E266E6">
        <w:rPr>
          <w:rFonts w:ascii="TimesNewRomanPS-ItalicMT" w:eastAsia="Times New Roman" w:hAnsi="TimesNewRomanPS-ItalicMT" w:cs="Times New Roman"/>
          <w:i/>
          <w:iCs/>
          <w:color w:val="000000"/>
          <w:szCs w:val="28"/>
          <w:lang w:eastAsia="ru-RU"/>
        </w:rPr>
        <w:t xml:space="preserve">творческой </w:t>
      </w: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(обсуждение воображаемых ситуаций, художественная деятельность).</w:t>
      </w:r>
      <w:proofErr w:type="gramEnd"/>
    </w:p>
    <w:p w:rsidR="00E266E6" w:rsidRPr="00E266E6" w:rsidRDefault="00E266E6" w:rsidP="00544B99">
      <w:pPr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В заключительной</w:t>
      </w:r>
      <w:bookmarkStart w:id="4" w:name="_GoBack"/>
      <w:bookmarkEnd w:id="4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части подводятся итоги </w:t>
      </w:r>
      <w:proofErr w:type="gramStart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занятия</w:t>
      </w:r>
      <w:proofErr w:type="gramEnd"/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 и рассматривается творческое задание.</w:t>
      </w:r>
    </w:p>
    <w:p w:rsidR="00E266E6" w:rsidRDefault="00E266E6" w:rsidP="00544B99">
      <w:r w:rsidRPr="00E266E6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Учитель должен ознакомиться с методическими рекомендациями, которые даются в каждом сценарии, что поможет ему осознанно принять цель занятия, его содержание и структуру.</w:t>
      </w:r>
    </w:p>
    <w:sectPr w:rsidR="00E266E6" w:rsidSect="006C53A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D4" w:rsidRDefault="00F17ED4" w:rsidP="00D9537A">
      <w:r>
        <w:separator/>
      </w:r>
    </w:p>
  </w:endnote>
  <w:endnote w:type="continuationSeparator" w:id="0">
    <w:p w:rsidR="00F17ED4" w:rsidRDefault="00F17ED4" w:rsidP="00D9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MS-Goth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023165"/>
      <w:docPartObj>
        <w:docPartGallery w:val="Page Numbers (Bottom of Page)"/>
        <w:docPartUnique/>
      </w:docPartObj>
    </w:sdtPr>
    <w:sdtContent>
      <w:p w:rsidR="00D9537A" w:rsidRDefault="00D953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B99">
          <w:rPr>
            <w:noProof/>
          </w:rPr>
          <w:t>25</w:t>
        </w:r>
        <w:r>
          <w:fldChar w:fldCharType="end"/>
        </w:r>
      </w:p>
    </w:sdtContent>
  </w:sdt>
  <w:p w:rsidR="00D9537A" w:rsidRDefault="00D953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D4" w:rsidRDefault="00F17ED4" w:rsidP="00D9537A">
      <w:r>
        <w:separator/>
      </w:r>
    </w:p>
  </w:footnote>
  <w:footnote w:type="continuationSeparator" w:id="0">
    <w:p w:rsidR="00F17ED4" w:rsidRDefault="00F17ED4" w:rsidP="00D95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E6"/>
    <w:rsid w:val="002F7C1E"/>
    <w:rsid w:val="003B71E7"/>
    <w:rsid w:val="004D0684"/>
    <w:rsid w:val="00544B99"/>
    <w:rsid w:val="006C53A5"/>
    <w:rsid w:val="008F5328"/>
    <w:rsid w:val="00A2550E"/>
    <w:rsid w:val="00A51BDF"/>
    <w:rsid w:val="00AE55A5"/>
    <w:rsid w:val="00D9537A"/>
    <w:rsid w:val="00DA2236"/>
    <w:rsid w:val="00E266E6"/>
    <w:rsid w:val="00F17ED4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E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66E6"/>
  </w:style>
  <w:style w:type="paragraph" w:customStyle="1" w:styleId="normaltable">
    <w:name w:val="normaltable"/>
    <w:basedOn w:val="a"/>
    <w:rsid w:val="00E266E6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E266E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style1">
    <w:name w:val="fontstyle1"/>
    <w:basedOn w:val="a"/>
    <w:rsid w:val="00E266E6"/>
    <w:pPr>
      <w:spacing w:before="100" w:beforeAutospacing="1" w:after="100" w:afterAutospacing="1"/>
      <w:ind w:firstLine="0"/>
      <w:jc w:val="left"/>
    </w:pPr>
    <w:rPr>
      <w:rFonts w:ascii="Calibri-Bold" w:eastAsia="Times New Roman" w:hAnsi="Calibri-Bold" w:cs="Times New Roman"/>
      <w:b/>
      <w:bCs/>
      <w:color w:val="000000"/>
      <w:sz w:val="40"/>
      <w:szCs w:val="40"/>
      <w:lang w:eastAsia="ru-RU"/>
    </w:rPr>
  </w:style>
  <w:style w:type="paragraph" w:customStyle="1" w:styleId="fontstyle2">
    <w:name w:val="fontstyle2"/>
    <w:basedOn w:val="a"/>
    <w:rsid w:val="00E266E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E266E6"/>
    <w:pPr>
      <w:spacing w:before="100" w:beforeAutospacing="1" w:after="100" w:afterAutospacing="1"/>
      <w:ind w:firstLine="0"/>
      <w:jc w:val="left"/>
    </w:pPr>
    <w:rPr>
      <w:rFonts w:ascii="MS-Gothic" w:eastAsia="Times New Roman" w:hAnsi="MS-Gothic" w:cs="Times New Roman"/>
      <w:color w:val="000000"/>
      <w:szCs w:val="28"/>
      <w:lang w:eastAsia="ru-RU"/>
    </w:rPr>
  </w:style>
  <w:style w:type="paragraph" w:customStyle="1" w:styleId="fontstyle4">
    <w:name w:val="fontstyle4"/>
    <w:basedOn w:val="a"/>
    <w:rsid w:val="00E266E6"/>
    <w:pPr>
      <w:spacing w:before="100" w:beforeAutospacing="1" w:after="100" w:afterAutospacing="1"/>
      <w:ind w:firstLine="0"/>
      <w:jc w:val="left"/>
    </w:pPr>
    <w:rPr>
      <w:rFonts w:ascii="TimesNewRomanPSMT" w:eastAsia="Times New Roman" w:hAnsi="TimesNewRomanPSMT" w:cs="Times New Roman"/>
      <w:color w:val="000000"/>
      <w:szCs w:val="28"/>
      <w:lang w:eastAsia="ru-RU"/>
    </w:rPr>
  </w:style>
  <w:style w:type="paragraph" w:customStyle="1" w:styleId="fontstyle5">
    <w:name w:val="fontstyle5"/>
    <w:basedOn w:val="a"/>
    <w:rsid w:val="00E266E6"/>
    <w:pPr>
      <w:spacing w:before="100" w:beforeAutospacing="1" w:after="100" w:afterAutospacing="1"/>
      <w:ind w:firstLine="0"/>
      <w:jc w:val="left"/>
    </w:pPr>
    <w:rPr>
      <w:rFonts w:ascii="TimesNewRomanPS-BoldMT" w:eastAsia="Times New Roman" w:hAnsi="TimesNewRomanPS-BoldMT" w:cs="Times New Roman"/>
      <w:b/>
      <w:bCs/>
      <w:color w:val="000000"/>
      <w:sz w:val="32"/>
      <w:szCs w:val="32"/>
      <w:lang w:eastAsia="ru-RU"/>
    </w:rPr>
  </w:style>
  <w:style w:type="paragraph" w:customStyle="1" w:styleId="fontstyle6">
    <w:name w:val="fontstyle6"/>
    <w:basedOn w:val="a"/>
    <w:rsid w:val="00E266E6"/>
    <w:pPr>
      <w:spacing w:before="100" w:beforeAutospacing="1" w:after="100" w:afterAutospacing="1"/>
      <w:ind w:firstLine="0"/>
      <w:jc w:val="left"/>
    </w:pPr>
    <w:rPr>
      <w:rFonts w:ascii="SymbolMT" w:eastAsia="Times New Roman" w:hAnsi="SymbolMT" w:cs="Times New Roman"/>
      <w:color w:val="000000"/>
      <w:szCs w:val="28"/>
      <w:lang w:eastAsia="ru-RU"/>
    </w:rPr>
  </w:style>
  <w:style w:type="paragraph" w:customStyle="1" w:styleId="fontstyle7">
    <w:name w:val="fontstyle7"/>
    <w:basedOn w:val="a"/>
    <w:rsid w:val="00E266E6"/>
    <w:pPr>
      <w:spacing w:before="100" w:beforeAutospacing="1" w:after="100" w:afterAutospacing="1"/>
      <w:ind w:firstLine="0"/>
      <w:jc w:val="left"/>
    </w:pPr>
    <w:rPr>
      <w:rFonts w:ascii="TimesNewRomanPS-ItalicMT" w:eastAsia="Times New Roman" w:hAnsi="TimesNewRomanPS-ItalicMT" w:cs="Times New Roman"/>
      <w:i/>
      <w:iCs/>
      <w:color w:val="000000"/>
      <w:szCs w:val="28"/>
      <w:lang w:eastAsia="ru-RU"/>
    </w:rPr>
  </w:style>
  <w:style w:type="paragraph" w:customStyle="1" w:styleId="fontstyle8">
    <w:name w:val="fontstyle8"/>
    <w:basedOn w:val="a"/>
    <w:rsid w:val="00E266E6"/>
    <w:pPr>
      <w:spacing w:before="100" w:beforeAutospacing="1" w:after="100" w:afterAutospacing="1"/>
      <w:ind w:firstLine="0"/>
      <w:jc w:val="left"/>
    </w:pPr>
    <w:rPr>
      <w:rFonts w:ascii="TimesNewRomanPS-BoldItalicMT" w:eastAsia="Times New Roman" w:hAnsi="TimesNewRomanPS-BoldItalicMT" w:cs="Times New Roman"/>
      <w:b/>
      <w:bCs/>
      <w:i/>
      <w:iCs/>
      <w:color w:val="000000"/>
      <w:szCs w:val="28"/>
      <w:lang w:eastAsia="ru-RU"/>
    </w:rPr>
  </w:style>
  <w:style w:type="character" w:customStyle="1" w:styleId="fontstyle01">
    <w:name w:val="fontstyle01"/>
    <w:basedOn w:val="a0"/>
    <w:rsid w:val="00E266E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E266E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E266E6"/>
    <w:rPr>
      <w:rFonts w:ascii="Calibri-Bold" w:hAnsi="Calibri-Bold" w:hint="default"/>
      <w:b/>
      <w:bCs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E266E6"/>
    <w:rPr>
      <w:rFonts w:ascii="MS-Gothic" w:hAnsi="MS-Gothi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E266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E266E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61">
    <w:name w:val="fontstyle61"/>
    <w:basedOn w:val="a0"/>
    <w:rsid w:val="00E26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E266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81">
    <w:name w:val="fontstyle81"/>
    <w:basedOn w:val="a0"/>
    <w:rsid w:val="00E266E6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95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3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95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37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E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66E6"/>
  </w:style>
  <w:style w:type="paragraph" w:customStyle="1" w:styleId="normaltable">
    <w:name w:val="normaltable"/>
    <w:basedOn w:val="a"/>
    <w:rsid w:val="00E266E6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E266E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style1">
    <w:name w:val="fontstyle1"/>
    <w:basedOn w:val="a"/>
    <w:rsid w:val="00E266E6"/>
    <w:pPr>
      <w:spacing w:before="100" w:beforeAutospacing="1" w:after="100" w:afterAutospacing="1"/>
      <w:ind w:firstLine="0"/>
      <w:jc w:val="left"/>
    </w:pPr>
    <w:rPr>
      <w:rFonts w:ascii="Calibri-Bold" w:eastAsia="Times New Roman" w:hAnsi="Calibri-Bold" w:cs="Times New Roman"/>
      <w:b/>
      <w:bCs/>
      <w:color w:val="000000"/>
      <w:sz w:val="40"/>
      <w:szCs w:val="40"/>
      <w:lang w:eastAsia="ru-RU"/>
    </w:rPr>
  </w:style>
  <w:style w:type="paragraph" w:customStyle="1" w:styleId="fontstyle2">
    <w:name w:val="fontstyle2"/>
    <w:basedOn w:val="a"/>
    <w:rsid w:val="00E266E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E266E6"/>
    <w:pPr>
      <w:spacing w:before="100" w:beforeAutospacing="1" w:after="100" w:afterAutospacing="1"/>
      <w:ind w:firstLine="0"/>
      <w:jc w:val="left"/>
    </w:pPr>
    <w:rPr>
      <w:rFonts w:ascii="MS-Gothic" w:eastAsia="Times New Roman" w:hAnsi="MS-Gothic" w:cs="Times New Roman"/>
      <w:color w:val="000000"/>
      <w:szCs w:val="28"/>
      <w:lang w:eastAsia="ru-RU"/>
    </w:rPr>
  </w:style>
  <w:style w:type="paragraph" w:customStyle="1" w:styleId="fontstyle4">
    <w:name w:val="fontstyle4"/>
    <w:basedOn w:val="a"/>
    <w:rsid w:val="00E266E6"/>
    <w:pPr>
      <w:spacing w:before="100" w:beforeAutospacing="1" w:after="100" w:afterAutospacing="1"/>
      <w:ind w:firstLine="0"/>
      <w:jc w:val="left"/>
    </w:pPr>
    <w:rPr>
      <w:rFonts w:ascii="TimesNewRomanPSMT" w:eastAsia="Times New Roman" w:hAnsi="TimesNewRomanPSMT" w:cs="Times New Roman"/>
      <w:color w:val="000000"/>
      <w:szCs w:val="28"/>
      <w:lang w:eastAsia="ru-RU"/>
    </w:rPr>
  </w:style>
  <w:style w:type="paragraph" w:customStyle="1" w:styleId="fontstyle5">
    <w:name w:val="fontstyle5"/>
    <w:basedOn w:val="a"/>
    <w:rsid w:val="00E266E6"/>
    <w:pPr>
      <w:spacing w:before="100" w:beforeAutospacing="1" w:after="100" w:afterAutospacing="1"/>
      <w:ind w:firstLine="0"/>
      <w:jc w:val="left"/>
    </w:pPr>
    <w:rPr>
      <w:rFonts w:ascii="TimesNewRomanPS-BoldMT" w:eastAsia="Times New Roman" w:hAnsi="TimesNewRomanPS-BoldMT" w:cs="Times New Roman"/>
      <w:b/>
      <w:bCs/>
      <w:color w:val="000000"/>
      <w:sz w:val="32"/>
      <w:szCs w:val="32"/>
      <w:lang w:eastAsia="ru-RU"/>
    </w:rPr>
  </w:style>
  <w:style w:type="paragraph" w:customStyle="1" w:styleId="fontstyle6">
    <w:name w:val="fontstyle6"/>
    <w:basedOn w:val="a"/>
    <w:rsid w:val="00E266E6"/>
    <w:pPr>
      <w:spacing w:before="100" w:beforeAutospacing="1" w:after="100" w:afterAutospacing="1"/>
      <w:ind w:firstLine="0"/>
      <w:jc w:val="left"/>
    </w:pPr>
    <w:rPr>
      <w:rFonts w:ascii="SymbolMT" w:eastAsia="Times New Roman" w:hAnsi="SymbolMT" w:cs="Times New Roman"/>
      <w:color w:val="000000"/>
      <w:szCs w:val="28"/>
      <w:lang w:eastAsia="ru-RU"/>
    </w:rPr>
  </w:style>
  <w:style w:type="paragraph" w:customStyle="1" w:styleId="fontstyle7">
    <w:name w:val="fontstyle7"/>
    <w:basedOn w:val="a"/>
    <w:rsid w:val="00E266E6"/>
    <w:pPr>
      <w:spacing w:before="100" w:beforeAutospacing="1" w:after="100" w:afterAutospacing="1"/>
      <w:ind w:firstLine="0"/>
      <w:jc w:val="left"/>
    </w:pPr>
    <w:rPr>
      <w:rFonts w:ascii="TimesNewRomanPS-ItalicMT" w:eastAsia="Times New Roman" w:hAnsi="TimesNewRomanPS-ItalicMT" w:cs="Times New Roman"/>
      <w:i/>
      <w:iCs/>
      <w:color w:val="000000"/>
      <w:szCs w:val="28"/>
      <w:lang w:eastAsia="ru-RU"/>
    </w:rPr>
  </w:style>
  <w:style w:type="paragraph" w:customStyle="1" w:styleId="fontstyle8">
    <w:name w:val="fontstyle8"/>
    <w:basedOn w:val="a"/>
    <w:rsid w:val="00E266E6"/>
    <w:pPr>
      <w:spacing w:before="100" w:beforeAutospacing="1" w:after="100" w:afterAutospacing="1"/>
      <w:ind w:firstLine="0"/>
      <w:jc w:val="left"/>
    </w:pPr>
    <w:rPr>
      <w:rFonts w:ascii="TimesNewRomanPS-BoldItalicMT" w:eastAsia="Times New Roman" w:hAnsi="TimesNewRomanPS-BoldItalicMT" w:cs="Times New Roman"/>
      <w:b/>
      <w:bCs/>
      <w:i/>
      <w:iCs/>
      <w:color w:val="000000"/>
      <w:szCs w:val="28"/>
      <w:lang w:eastAsia="ru-RU"/>
    </w:rPr>
  </w:style>
  <w:style w:type="character" w:customStyle="1" w:styleId="fontstyle01">
    <w:name w:val="fontstyle01"/>
    <w:basedOn w:val="a0"/>
    <w:rsid w:val="00E266E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E266E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E266E6"/>
    <w:rPr>
      <w:rFonts w:ascii="Calibri-Bold" w:hAnsi="Calibri-Bold" w:hint="default"/>
      <w:b/>
      <w:bCs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E266E6"/>
    <w:rPr>
      <w:rFonts w:ascii="MS-Gothic" w:hAnsi="MS-Gothi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E266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E266E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61">
    <w:name w:val="fontstyle61"/>
    <w:basedOn w:val="a0"/>
    <w:rsid w:val="00E26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E266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81">
    <w:name w:val="fontstyle81"/>
    <w:basedOn w:val="a0"/>
    <w:rsid w:val="00E266E6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95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3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95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3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7681</Words>
  <Characters>43788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Ермолинский ЛВ</dc:creator>
  <cp:lastModifiedBy>Ермолинский ЛВ</cp:lastModifiedBy>
  <cp:revision>5</cp:revision>
  <dcterms:created xsi:type="dcterms:W3CDTF">2023-11-07T12:07:00Z</dcterms:created>
  <dcterms:modified xsi:type="dcterms:W3CDTF">2023-11-07T13:10:00Z</dcterms:modified>
</cp:coreProperties>
</file>